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68" w:rsidRDefault="00890368" w:rsidP="00890368">
      <w:pPr>
        <w:pStyle w:val="Titre1"/>
        <w:spacing w:before="0" w:line="360" w:lineRule="auto"/>
        <w:jc w:val="center"/>
        <w:rPr>
          <w:rFonts w:eastAsia="Times New Roman"/>
          <w:color w:val="auto"/>
          <w:sz w:val="36"/>
        </w:rPr>
      </w:pPr>
    </w:p>
    <w:p w:rsidR="00890368" w:rsidRDefault="00F305B4" w:rsidP="00890368">
      <w:pPr>
        <w:pStyle w:val="Titre1"/>
        <w:spacing w:before="0" w:line="360" w:lineRule="auto"/>
        <w:jc w:val="center"/>
        <w:rPr>
          <w:rFonts w:eastAsia="Times New Roman"/>
          <w:color w:val="auto"/>
          <w:sz w:val="36"/>
        </w:rPr>
      </w:pPr>
      <w:r w:rsidRPr="008F0DAC">
        <w:rPr>
          <w:rFonts w:eastAsia="Times New Roman"/>
          <w:color w:val="auto"/>
          <w:sz w:val="36"/>
        </w:rPr>
        <w:t>P</w:t>
      </w:r>
      <w:r w:rsidR="00890368">
        <w:rPr>
          <w:rFonts w:eastAsia="Times New Roman"/>
          <w:color w:val="auto"/>
          <w:sz w:val="36"/>
        </w:rPr>
        <w:t xml:space="preserve">rogramme </w:t>
      </w:r>
      <w:r w:rsidR="00F312C9">
        <w:rPr>
          <w:rFonts w:eastAsia="Times New Roman"/>
          <w:color w:val="auto"/>
          <w:sz w:val="36"/>
        </w:rPr>
        <w:t xml:space="preserve">algéro-français </w:t>
      </w:r>
      <w:r w:rsidR="00890368">
        <w:rPr>
          <w:rFonts w:eastAsia="Times New Roman"/>
          <w:color w:val="auto"/>
          <w:sz w:val="36"/>
        </w:rPr>
        <w:t>de bourse</w:t>
      </w:r>
      <w:r w:rsidR="00616F31">
        <w:rPr>
          <w:rFonts w:eastAsia="Times New Roman"/>
          <w:color w:val="auto"/>
          <w:sz w:val="36"/>
        </w:rPr>
        <w:t>s</w:t>
      </w:r>
      <w:r w:rsidR="00F312C9">
        <w:rPr>
          <w:rFonts w:eastAsia="Times New Roman"/>
          <w:color w:val="auto"/>
          <w:sz w:val="36"/>
        </w:rPr>
        <w:t>endoctorat</w:t>
      </w:r>
    </w:p>
    <w:p w:rsidR="00F42CD0" w:rsidRPr="008F0DAC" w:rsidRDefault="000A2D5D" w:rsidP="00890368">
      <w:pPr>
        <w:pStyle w:val="Titre1"/>
        <w:spacing w:before="0" w:line="360" w:lineRule="auto"/>
        <w:jc w:val="center"/>
        <w:rPr>
          <w:rFonts w:eastAsia="Times New Roman"/>
          <w:color w:val="auto"/>
          <w:sz w:val="36"/>
          <w:vertAlign w:val="superscript"/>
        </w:rPr>
      </w:pPr>
      <w:r w:rsidRPr="008F0DAC">
        <w:rPr>
          <w:rFonts w:eastAsia="Times New Roman"/>
          <w:color w:val="auto"/>
          <w:sz w:val="36"/>
        </w:rPr>
        <w:t>PROFAS B+</w:t>
      </w:r>
    </w:p>
    <w:p w:rsidR="000A2D5D" w:rsidRPr="008F0DAC" w:rsidRDefault="000A2D5D" w:rsidP="0042377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eastAsia="Times New Roman"/>
          <w:color w:val="auto"/>
          <w:sz w:val="36"/>
        </w:rPr>
      </w:pPr>
      <w:r w:rsidRPr="008F0DAC">
        <w:rPr>
          <w:rFonts w:eastAsia="Times New Roman"/>
          <w:color w:val="auto"/>
          <w:sz w:val="36"/>
        </w:rPr>
        <w:t>Appel à candidatures</w:t>
      </w:r>
      <w:r w:rsidR="008D7CF1">
        <w:rPr>
          <w:rFonts w:eastAsia="Times New Roman"/>
          <w:color w:val="auto"/>
          <w:sz w:val="36"/>
        </w:rPr>
        <w:t xml:space="preserve"> 2016</w:t>
      </w:r>
    </w:p>
    <w:p w:rsidR="00890368" w:rsidRDefault="00890368" w:rsidP="009D7BA1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BB22B0" w:rsidRDefault="00BB22B0" w:rsidP="00890368">
      <w:pPr>
        <w:jc w:val="both"/>
        <w:rPr>
          <w:rFonts w:eastAsia="Times New Roman"/>
          <w:sz w:val="24"/>
          <w:szCs w:val="24"/>
        </w:rPr>
      </w:pPr>
      <w:r w:rsidRPr="00BB22B0">
        <w:rPr>
          <w:rFonts w:eastAsia="Times New Roman"/>
          <w:sz w:val="24"/>
          <w:szCs w:val="24"/>
        </w:rPr>
        <w:t xml:space="preserve">Le programme PROFAS est un programme phare de la coopération </w:t>
      </w:r>
      <w:r>
        <w:rPr>
          <w:rFonts w:eastAsia="Times New Roman"/>
          <w:sz w:val="24"/>
          <w:szCs w:val="24"/>
        </w:rPr>
        <w:t>algéro-française</w:t>
      </w:r>
      <w:r w:rsidRPr="00BB22B0">
        <w:rPr>
          <w:rFonts w:eastAsia="Times New Roman"/>
          <w:sz w:val="24"/>
          <w:szCs w:val="24"/>
        </w:rPr>
        <w:t xml:space="preserve">. Créé en 1987, </w:t>
      </w:r>
      <w:r w:rsidR="00DC3DB3">
        <w:rPr>
          <w:rFonts w:eastAsia="Times New Roman"/>
          <w:sz w:val="24"/>
          <w:szCs w:val="24"/>
        </w:rPr>
        <w:t>il</w:t>
      </w:r>
      <w:r w:rsidRPr="00BB22B0">
        <w:rPr>
          <w:rFonts w:eastAsia="Times New Roman"/>
          <w:sz w:val="24"/>
          <w:szCs w:val="24"/>
        </w:rPr>
        <w:t xml:space="preserve"> a été</w:t>
      </w:r>
      <w:r>
        <w:rPr>
          <w:rFonts w:eastAsia="Times New Roman"/>
          <w:sz w:val="24"/>
          <w:szCs w:val="24"/>
        </w:rPr>
        <w:t xml:space="preserve"> rénové et relancé e</w:t>
      </w:r>
      <w:r w:rsidR="00DC3DB3">
        <w:rPr>
          <w:rFonts w:eastAsia="Times New Roman"/>
          <w:sz w:val="24"/>
          <w:szCs w:val="24"/>
        </w:rPr>
        <w:t>n 2014 sous le nom de PROFAS B+. Depuis deux ans, le PROFAS B+ a permis</w:t>
      </w:r>
      <w:r w:rsidR="00EB7FF6">
        <w:rPr>
          <w:rFonts w:eastAsia="Times New Roman"/>
          <w:sz w:val="24"/>
          <w:szCs w:val="24"/>
        </w:rPr>
        <w:t xml:space="preserve"> à </w:t>
      </w:r>
      <w:r w:rsidR="008D7CF1">
        <w:rPr>
          <w:rFonts w:eastAsia="Times New Roman"/>
          <w:sz w:val="24"/>
          <w:szCs w:val="24"/>
        </w:rPr>
        <w:t>180</w:t>
      </w:r>
      <w:r w:rsidR="00DC3DB3">
        <w:rPr>
          <w:rFonts w:eastAsia="Times New Roman"/>
          <w:sz w:val="24"/>
          <w:szCs w:val="24"/>
        </w:rPr>
        <w:t xml:space="preserve"> boursiers algériens </w:t>
      </w:r>
      <w:r w:rsidR="00EB7FF6">
        <w:rPr>
          <w:rFonts w:eastAsia="Times New Roman"/>
          <w:sz w:val="24"/>
          <w:szCs w:val="24"/>
        </w:rPr>
        <w:t xml:space="preserve">de rejoindre des laboratoires d’excellence en </w:t>
      </w:r>
      <w:r w:rsidR="00DC3DB3">
        <w:rPr>
          <w:rFonts w:eastAsia="Times New Roman"/>
          <w:sz w:val="24"/>
          <w:szCs w:val="24"/>
        </w:rPr>
        <w:t>France</w:t>
      </w:r>
      <w:r w:rsidR="00EB7FF6">
        <w:rPr>
          <w:rFonts w:eastAsia="Times New Roman"/>
          <w:sz w:val="24"/>
          <w:szCs w:val="24"/>
        </w:rPr>
        <w:t>.</w:t>
      </w:r>
    </w:p>
    <w:p w:rsidR="00DC3DB3" w:rsidRDefault="009E451C" w:rsidP="0089036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Les bourses PROFAS B+ s’adressent à des doctorants en co-encadrement ou</w:t>
      </w:r>
      <w:r w:rsidR="00CF096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en cotutelle de thèse, enseignants ou non-salariés.</w:t>
      </w:r>
    </w:p>
    <w:p w:rsidR="00F106F9" w:rsidRDefault="00E76C9B" w:rsidP="0089036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Dans le cadre d’une </w:t>
      </w:r>
      <w:r w:rsidRPr="00085CFA">
        <w:rPr>
          <w:rFonts w:eastAsia="Times New Roman"/>
          <w:sz w:val="24"/>
          <w:szCs w:val="24"/>
        </w:rPr>
        <w:t>finalisation de thèse</w:t>
      </w:r>
      <w:r>
        <w:rPr>
          <w:rFonts w:eastAsia="Times New Roman"/>
          <w:sz w:val="24"/>
          <w:szCs w:val="24"/>
        </w:rPr>
        <w:t xml:space="preserve">, </w:t>
      </w:r>
      <w:r w:rsidR="00DC3DB3">
        <w:rPr>
          <w:rFonts w:eastAsia="Times New Roman"/>
          <w:sz w:val="24"/>
          <w:szCs w:val="24"/>
        </w:rPr>
        <w:t>l</w:t>
      </w:r>
      <w:r w:rsidR="00F106F9" w:rsidRPr="007F3903">
        <w:rPr>
          <w:rFonts w:eastAsia="Times New Roman"/>
          <w:sz w:val="24"/>
          <w:szCs w:val="24"/>
        </w:rPr>
        <w:t>e prog</w:t>
      </w:r>
      <w:r w:rsidR="00DC3DB3">
        <w:rPr>
          <w:rFonts w:eastAsia="Times New Roman"/>
          <w:sz w:val="24"/>
          <w:szCs w:val="24"/>
        </w:rPr>
        <w:t>ramme PROFAS B+ propose</w:t>
      </w:r>
      <w:r w:rsidR="00CF096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aux doctorants en co-encadrement de thèse </w:t>
      </w:r>
      <w:r w:rsidR="00F106F9" w:rsidRPr="007F3903">
        <w:rPr>
          <w:rFonts w:eastAsia="Times New Roman"/>
          <w:sz w:val="24"/>
          <w:szCs w:val="24"/>
        </w:rPr>
        <w:t xml:space="preserve">un appui à la formation et à la recherche par l’octroi de </w:t>
      </w:r>
      <w:r w:rsidR="00F106F9" w:rsidRPr="00085CFA">
        <w:rPr>
          <w:rFonts w:eastAsia="Times New Roman"/>
          <w:b/>
          <w:sz w:val="24"/>
          <w:szCs w:val="24"/>
        </w:rPr>
        <w:t>bourses de 7 à 12 mois</w:t>
      </w:r>
      <w:r w:rsidR="0029342A" w:rsidRPr="007F3903">
        <w:rPr>
          <w:rFonts w:eastAsia="Times New Roman"/>
          <w:sz w:val="24"/>
          <w:szCs w:val="24"/>
        </w:rPr>
        <w:t xml:space="preserve"> sur l’année universitaire 201</w:t>
      </w:r>
      <w:r w:rsidR="00DC3DB3">
        <w:rPr>
          <w:rFonts w:eastAsia="Times New Roman"/>
          <w:sz w:val="24"/>
          <w:szCs w:val="24"/>
        </w:rPr>
        <w:t>6</w:t>
      </w:r>
      <w:r w:rsidR="004E3B04" w:rsidRPr="007F3903">
        <w:rPr>
          <w:rFonts w:eastAsia="Times New Roman"/>
          <w:sz w:val="24"/>
          <w:szCs w:val="24"/>
        </w:rPr>
        <w:t>-</w:t>
      </w:r>
      <w:r w:rsidR="0029342A" w:rsidRPr="007F3903">
        <w:rPr>
          <w:rFonts w:eastAsia="Times New Roman"/>
          <w:sz w:val="24"/>
          <w:szCs w:val="24"/>
        </w:rPr>
        <w:t>201</w:t>
      </w:r>
      <w:r w:rsidR="00DC3DB3">
        <w:rPr>
          <w:rFonts w:eastAsia="Times New Roman"/>
          <w:sz w:val="24"/>
          <w:szCs w:val="24"/>
        </w:rPr>
        <w:t>7</w:t>
      </w:r>
      <w:r w:rsidR="007F3903">
        <w:rPr>
          <w:rFonts w:eastAsia="Times New Roman"/>
          <w:sz w:val="24"/>
          <w:szCs w:val="24"/>
        </w:rPr>
        <w:t>.</w:t>
      </w:r>
    </w:p>
    <w:p w:rsidR="00DC3DB3" w:rsidRDefault="00DC3DB3" w:rsidP="0089036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Pour les doctorants </w:t>
      </w:r>
      <w:r w:rsidR="00E76C9B">
        <w:rPr>
          <w:rFonts w:eastAsia="Times New Roman"/>
          <w:sz w:val="24"/>
          <w:szCs w:val="24"/>
        </w:rPr>
        <w:t xml:space="preserve">en </w:t>
      </w:r>
      <w:r>
        <w:rPr>
          <w:rFonts w:eastAsia="Times New Roman"/>
          <w:sz w:val="24"/>
          <w:szCs w:val="24"/>
        </w:rPr>
        <w:t>cotutelle</w:t>
      </w:r>
      <w:r w:rsidR="00317A45">
        <w:rPr>
          <w:rFonts w:eastAsia="Times New Roman"/>
          <w:sz w:val="24"/>
          <w:szCs w:val="24"/>
        </w:rPr>
        <w:t xml:space="preserve"> </w:t>
      </w:r>
      <w:r w:rsidR="00E76C9B">
        <w:rPr>
          <w:rFonts w:eastAsia="Times New Roman"/>
          <w:sz w:val="24"/>
          <w:szCs w:val="24"/>
        </w:rPr>
        <w:t>de thèse</w:t>
      </w:r>
      <w:r>
        <w:rPr>
          <w:rFonts w:eastAsia="Times New Roman"/>
          <w:sz w:val="24"/>
          <w:szCs w:val="24"/>
        </w:rPr>
        <w:t xml:space="preserve">, le programme PROFAS B+ propose </w:t>
      </w:r>
      <w:r w:rsidR="009E451C">
        <w:rPr>
          <w:rFonts w:eastAsia="Times New Roman"/>
          <w:sz w:val="24"/>
          <w:szCs w:val="24"/>
        </w:rPr>
        <w:t xml:space="preserve">l’octroi de </w:t>
      </w:r>
      <w:r w:rsidR="009E451C" w:rsidRPr="00085CFA">
        <w:rPr>
          <w:rFonts w:eastAsia="Times New Roman"/>
          <w:b/>
          <w:sz w:val="24"/>
          <w:szCs w:val="24"/>
        </w:rPr>
        <w:t xml:space="preserve">bourses de </w:t>
      </w:r>
      <w:r w:rsidR="00D36C7E">
        <w:rPr>
          <w:rFonts w:eastAsia="Times New Roman"/>
          <w:b/>
          <w:sz w:val="24"/>
          <w:szCs w:val="24"/>
        </w:rPr>
        <w:t>7</w:t>
      </w:r>
      <w:r w:rsidR="009E451C" w:rsidRPr="00085CFA">
        <w:rPr>
          <w:rFonts w:eastAsia="Times New Roman"/>
          <w:b/>
          <w:sz w:val="24"/>
          <w:szCs w:val="24"/>
        </w:rPr>
        <w:t xml:space="preserve"> à 18 mois</w:t>
      </w:r>
      <w:r w:rsidR="009E451C">
        <w:rPr>
          <w:rFonts w:eastAsia="Times New Roman"/>
          <w:sz w:val="24"/>
          <w:szCs w:val="24"/>
        </w:rPr>
        <w:t xml:space="preserve"> répartis sur les </w:t>
      </w:r>
      <w:r w:rsidR="008A4F2A">
        <w:rPr>
          <w:rFonts w:eastAsia="Times New Roman"/>
          <w:sz w:val="24"/>
          <w:szCs w:val="24"/>
        </w:rPr>
        <w:t>trois</w:t>
      </w:r>
      <w:r w:rsidR="009E451C">
        <w:rPr>
          <w:rFonts w:eastAsia="Times New Roman"/>
          <w:sz w:val="24"/>
          <w:szCs w:val="24"/>
        </w:rPr>
        <w:t xml:space="preserve"> ann</w:t>
      </w:r>
      <w:r w:rsidR="00E76C9B">
        <w:rPr>
          <w:rFonts w:eastAsia="Times New Roman"/>
          <w:sz w:val="24"/>
          <w:szCs w:val="24"/>
        </w:rPr>
        <w:t xml:space="preserve">ées </w:t>
      </w:r>
      <w:r w:rsidR="00085CFA">
        <w:rPr>
          <w:rFonts w:eastAsia="Times New Roman"/>
          <w:sz w:val="24"/>
          <w:szCs w:val="24"/>
        </w:rPr>
        <w:t>de doctorat en séjours de 7 mois minimum par année universitaire</w:t>
      </w:r>
      <w:r w:rsidR="009E451C">
        <w:rPr>
          <w:rFonts w:eastAsia="Times New Roman"/>
          <w:sz w:val="24"/>
          <w:szCs w:val="24"/>
        </w:rPr>
        <w:t>.</w:t>
      </w:r>
    </w:p>
    <w:p w:rsidR="00A9216A" w:rsidRDefault="00C70B31" w:rsidP="00890368">
      <w:p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Un </w:t>
      </w:r>
      <w:r w:rsidR="00514C09">
        <w:rPr>
          <w:rFonts w:eastAsia="Times New Roman"/>
          <w:sz w:val="24"/>
          <w:szCs w:val="24"/>
        </w:rPr>
        <w:t>appel à candidature</w:t>
      </w:r>
      <w:r w:rsidR="009E451C">
        <w:rPr>
          <w:rFonts w:eastAsia="Times New Roman"/>
          <w:sz w:val="24"/>
          <w:szCs w:val="24"/>
        </w:rPr>
        <w:t>s</w:t>
      </w:r>
      <w:r w:rsidR="00317A4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est ouvert </w:t>
      </w:r>
      <w:r w:rsidRPr="00890368">
        <w:rPr>
          <w:rFonts w:eastAsia="Times New Roman"/>
          <w:sz w:val="24"/>
          <w:szCs w:val="24"/>
        </w:rPr>
        <w:t>du</w:t>
      </w:r>
      <w:r w:rsidR="00317A45">
        <w:rPr>
          <w:rFonts w:eastAsia="Times New Roman"/>
          <w:sz w:val="24"/>
          <w:szCs w:val="24"/>
        </w:rPr>
        <w:t xml:space="preserve"> </w:t>
      </w:r>
      <w:r w:rsidR="00E91033">
        <w:rPr>
          <w:rFonts w:eastAsia="Times New Roman"/>
          <w:b/>
          <w:sz w:val="24"/>
          <w:szCs w:val="24"/>
        </w:rPr>
        <w:t xml:space="preserve">lundi </w:t>
      </w:r>
      <w:r w:rsidR="008D7CF1">
        <w:rPr>
          <w:rFonts w:eastAsia="Times New Roman"/>
          <w:b/>
          <w:sz w:val="24"/>
          <w:szCs w:val="24"/>
        </w:rPr>
        <w:t>15 février</w:t>
      </w:r>
      <w:r w:rsidRPr="00890368">
        <w:rPr>
          <w:rFonts w:eastAsia="Times New Roman"/>
          <w:b/>
          <w:sz w:val="24"/>
          <w:szCs w:val="24"/>
        </w:rPr>
        <w:t xml:space="preserve"> au </w:t>
      </w:r>
      <w:r w:rsidR="00E91033">
        <w:rPr>
          <w:rFonts w:eastAsia="Times New Roman"/>
          <w:b/>
          <w:sz w:val="24"/>
          <w:szCs w:val="24"/>
        </w:rPr>
        <w:t xml:space="preserve">jeudi </w:t>
      </w:r>
      <w:r w:rsidRPr="00890368">
        <w:rPr>
          <w:rFonts w:eastAsia="Times New Roman"/>
          <w:b/>
          <w:sz w:val="24"/>
          <w:szCs w:val="24"/>
        </w:rPr>
        <w:t xml:space="preserve">31 </w:t>
      </w:r>
      <w:r w:rsidR="008D7CF1">
        <w:rPr>
          <w:rFonts w:eastAsia="Times New Roman"/>
          <w:b/>
          <w:sz w:val="24"/>
          <w:szCs w:val="24"/>
        </w:rPr>
        <w:t>mars 2016</w:t>
      </w:r>
      <w:r w:rsidR="00514C09">
        <w:rPr>
          <w:rFonts w:eastAsia="Times New Roman"/>
          <w:sz w:val="24"/>
          <w:szCs w:val="24"/>
        </w:rPr>
        <w:t>au titr</w:t>
      </w:r>
      <w:r w:rsidR="004E3B04">
        <w:rPr>
          <w:rFonts w:eastAsia="Times New Roman"/>
          <w:sz w:val="24"/>
          <w:szCs w:val="24"/>
        </w:rPr>
        <w:t>e de l’année universitaire 201</w:t>
      </w:r>
      <w:r w:rsidR="008D7CF1">
        <w:rPr>
          <w:rFonts w:eastAsia="Times New Roman"/>
          <w:sz w:val="24"/>
          <w:szCs w:val="24"/>
        </w:rPr>
        <w:t>6</w:t>
      </w:r>
      <w:r w:rsidR="004E3B04">
        <w:rPr>
          <w:rFonts w:eastAsia="Times New Roman"/>
          <w:sz w:val="24"/>
          <w:szCs w:val="24"/>
        </w:rPr>
        <w:t>-</w:t>
      </w:r>
      <w:r w:rsidR="008D7CF1">
        <w:rPr>
          <w:rFonts w:eastAsia="Times New Roman"/>
          <w:sz w:val="24"/>
          <w:szCs w:val="24"/>
        </w:rPr>
        <w:t>2017</w:t>
      </w:r>
      <w:r>
        <w:rPr>
          <w:rFonts w:eastAsia="Times New Roman"/>
          <w:sz w:val="24"/>
          <w:szCs w:val="24"/>
        </w:rPr>
        <w:t xml:space="preserve">. Il est disponible </w:t>
      </w:r>
      <w:r w:rsidR="00A9216A">
        <w:rPr>
          <w:rFonts w:eastAsia="Times New Roman"/>
          <w:sz w:val="24"/>
          <w:szCs w:val="24"/>
        </w:rPr>
        <w:t xml:space="preserve">sur le site du Ministère de l’enseignement supérieur et de la recherche scientifique (M.E.S.R.S.) </w:t>
      </w:r>
      <w:hyperlink r:id="rId8" w:history="1">
        <w:r w:rsidR="00A9216A" w:rsidRPr="00890368">
          <w:rPr>
            <w:rStyle w:val="Lienhypertexte"/>
            <w:rFonts w:eastAsia="Times New Roman" w:cs="Arial"/>
            <w:b/>
            <w:sz w:val="24"/>
            <w:szCs w:val="24"/>
          </w:rPr>
          <w:t>www.mesrs.dz</w:t>
        </w:r>
      </w:hyperlink>
      <w:r w:rsidR="00A9216A">
        <w:rPr>
          <w:rFonts w:eastAsia="Times New Roman" w:cs="Arial"/>
          <w:sz w:val="24"/>
          <w:szCs w:val="24"/>
        </w:rPr>
        <w:t xml:space="preserve"> et sur le site de l’Institut Français d’Algérie (IFA) </w:t>
      </w:r>
      <w:hyperlink r:id="rId9" w:history="1">
        <w:r w:rsidR="00A9216A" w:rsidRPr="00890368">
          <w:rPr>
            <w:rStyle w:val="Lienhypertexte"/>
            <w:rFonts w:eastAsia="Times New Roman" w:cs="Arial"/>
            <w:b/>
            <w:sz w:val="24"/>
            <w:szCs w:val="24"/>
          </w:rPr>
          <w:t>http://www.if-algerie.com/actualites/appels-a-projet</w:t>
        </w:r>
      </w:hyperlink>
      <w:r w:rsidR="00A9216A">
        <w:rPr>
          <w:rFonts w:eastAsia="Times New Roman"/>
        </w:rPr>
        <w:t>.</w:t>
      </w:r>
    </w:p>
    <w:p w:rsidR="00C70B31" w:rsidRPr="007F3903" w:rsidRDefault="00C70B31" w:rsidP="00890368">
      <w:pPr>
        <w:jc w:val="both"/>
        <w:rPr>
          <w:rFonts w:eastAsia="Times New Roman"/>
          <w:sz w:val="24"/>
          <w:szCs w:val="24"/>
        </w:rPr>
      </w:pPr>
      <w:r w:rsidRPr="007F3903">
        <w:rPr>
          <w:rFonts w:eastAsia="Times New Roman"/>
          <w:sz w:val="24"/>
          <w:szCs w:val="24"/>
        </w:rPr>
        <w:t xml:space="preserve">Les candidats recevables à la suite de l’examen de </w:t>
      </w:r>
      <w:r w:rsidR="00C26C30" w:rsidRPr="007F3903">
        <w:rPr>
          <w:rFonts w:eastAsia="Times New Roman"/>
          <w:sz w:val="24"/>
          <w:szCs w:val="24"/>
        </w:rPr>
        <w:t xml:space="preserve">conformité de </w:t>
      </w:r>
      <w:r w:rsidRPr="007F3903">
        <w:rPr>
          <w:rFonts w:eastAsia="Times New Roman"/>
          <w:sz w:val="24"/>
          <w:szCs w:val="24"/>
        </w:rPr>
        <w:t xml:space="preserve">leur </w:t>
      </w:r>
      <w:r w:rsidR="00133CD1" w:rsidRPr="007F3903">
        <w:rPr>
          <w:rFonts w:eastAsia="Times New Roman"/>
          <w:sz w:val="24"/>
          <w:szCs w:val="24"/>
        </w:rPr>
        <w:t xml:space="preserve">candidature </w:t>
      </w:r>
      <w:r w:rsidRPr="007F3903">
        <w:rPr>
          <w:rFonts w:eastAsia="Times New Roman"/>
          <w:sz w:val="24"/>
          <w:szCs w:val="24"/>
        </w:rPr>
        <w:t xml:space="preserve">feront l’objet d’une sélection </w:t>
      </w:r>
      <w:r w:rsidR="00893392" w:rsidRPr="007F3903">
        <w:rPr>
          <w:rFonts w:eastAsia="Times New Roman"/>
          <w:sz w:val="24"/>
          <w:szCs w:val="24"/>
        </w:rPr>
        <w:t xml:space="preserve">par un jury mixte d’experts français et </w:t>
      </w:r>
      <w:r w:rsidR="00292DD1" w:rsidRPr="007F3903">
        <w:rPr>
          <w:rFonts w:eastAsia="Times New Roman"/>
          <w:sz w:val="24"/>
          <w:szCs w:val="24"/>
        </w:rPr>
        <w:t>algériens</w:t>
      </w:r>
      <w:r w:rsidR="00292DD1">
        <w:rPr>
          <w:rFonts w:eastAsia="Times New Roman"/>
          <w:sz w:val="24"/>
          <w:szCs w:val="24"/>
        </w:rPr>
        <w:t>,</w:t>
      </w:r>
      <w:r w:rsidR="00292DD1" w:rsidRPr="007F3903">
        <w:rPr>
          <w:rFonts w:eastAsia="Times New Roman"/>
          <w:sz w:val="24"/>
          <w:szCs w:val="24"/>
        </w:rPr>
        <w:t xml:space="preserve"> sous</w:t>
      </w:r>
      <w:r w:rsidRPr="007F3903">
        <w:rPr>
          <w:rFonts w:eastAsia="Times New Roman"/>
          <w:sz w:val="24"/>
          <w:szCs w:val="24"/>
        </w:rPr>
        <w:t xml:space="preserve"> </w:t>
      </w:r>
      <w:r w:rsidR="00652769" w:rsidRPr="007F3903">
        <w:rPr>
          <w:rFonts w:eastAsia="Times New Roman"/>
          <w:sz w:val="24"/>
          <w:szCs w:val="24"/>
        </w:rPr>
        <w:t xml:space="preserve">la </w:t>
      </w:r>
      <w:r w:rsidRPr="007F3903">
        <w:rPr>
          <w:rFonts w:eastAsia="Times New Roman"/>
          <w:sz w:val="24"/>
          <w:szCs w:val="24"/>
        </w:rPr>
        <w:t>forme d’</w:t>
      </w:r>
      <w:r w:rsidR="00652769" w:rsidRPr="007F3903">
        <w:rPr>
          <w:rFonts w:eastAsia="Times New Roman"/>
          <w:sz w:val="24"/>
          <w:szCs w:val="24"/>
        </w:rPr>
        <w:t>un</w:t>
      </w:r>
      <w:r w:rsidR="00893392">
        <w:rPr>
          <w:rFonts w:eastAsia="Times New Roman"/>
          <w:sz w:val="24"/>
          <w:szCs w:val="24"/>
        </w:rPr>
        <w:t>e évaluation de leur dossier de candidature et d’une audition</w:t>
      </w:r>
      <w:r w:rsidRPr="007F3903">
        <w:rPr>
          <w:rFonts w:eastAsia="Times New Roman"/>
          <w:sz w:val="24"/>
          <w:szCs w:val="24"/>
        </w:rPr>
        <w:t>.</w:t>
      </w:r>
    </w:p>
    <w:p w:rsidR="00C26C30" w:rsidRDefault="00C26C30" w:rsidP="00890368">
      <w:pPr>
        <w:jc w:val="both"/>
        <w:rPr>
          <w:rFonts w:eastAsia="Times New Roman"/>
          <w:sz w:val="24"/>
          <w:szCs w:val="24"/>
        </w:rPr>
      </w:pPr>
      <w:r w:rsidRPr="007F3903">
        <w:rPr>
          <w:rFonts w:eastAsia="Times New Roman"/>
          <w:sz w:val="24"/>
          <w:szCs w:val="24"/>
        </w:rPr>
        <w:t xml:space="preserve">Les candidats sélectionnés se verront attribuer une bourse pour une durée déterminée par le jury et </w:t>
      </w:r>
      <w:r w:rsidRPr="00F312C9">
        <w:rPr>
          <w:rFonts w:eastAsia="Times New Roman"/>
          <w:b/>
          <w:sz w:val="24"/>
          <w:szCs w:val="24"/>
        </w:rPr>
        <w:t>non</w:t>
      </w:r>
      <w:r w:rsidR="00317A45">
        <w:rPr>
          <w:rFonts w:eastAsia="Times New Roman"/>
          <w:b/>
          <w:sz w:val="24"/>
          <w:szCs w:val="24"/>
        </w:rPr>
        <w:t xml:space="preserve"> </w:t>
      </w:r>
      <w:r w:rsidRPr="00F312C9">
        <w:rPr>
          <w:rFonts w:eastAsia="Times New Roman"/>
          <w:b/>
          <w:sz w:val="24"/>
          <w:szCs w:val="24"/>
        </w:rPr>
        <w:t>sujette à prolongation</w:t>
      </w:r>
      <w:r w:rsidRPr="007F3903">
        <w:rPr>
          <w:rFonts w:eastAsia="Times New Roman"/>
          <w:sz w:val="24"/>
          <w:szCs w:val="24"/>
        </w:rPr>
        <w:t>.</w:t>
      </w:r>
    </w:p>
    <w:p w:rsidR="004F06F3" w:rsidRDefault="004F06F3" w:rsidP="004F06F3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Les départs au titre de l’année universitaire 2016-2017 s’effectueront au </w:t>
      </w:r>
      <w:r w:rsidRPr="00EE6E2F">
        <w:rPr>
          <w:rFonts w:eastAsia="Times New Roman"/>
          <w:b/>
          <w:sz w:val="24"/>
          <w:szCs w:val="24"/>
        </w:rPr>
        <w:t>5 septembre 2016</w:t>
      </w:r>
      <w:r>
        <w:rPr>
          <w:rFonts w:eastAsia="Times New Roman"/>
          <w:sz w:val="24"/>
          <w:szCs w:val="24"/>
        </w:rPr>
        <w:t xml:space="preserve"> pour les boursiers PROFAS B+ en co-encadrement.</w:t>
      </w:r>
      <w:r>
        <w:rPr>
          <w:rFonts w:eastAsia="Times New Roman"/>
          <w:sz w:val="24"/>
          <w:szCs w:val="24"/>
        </w:rPr>
        <w:br w:type="page"/>
      </w:r>
    </w:p>
    <w:p w:rsidR="00890368" w:rsidRPr="00B00449" w:rsidRDefault="0029342A" w:rsidP="00B00449">
      <w:pPr>
        <w:pStyle w:val="Titre2"/>
        <w:numPr>
          <w:ilvl w:val="0"/>
          <w:numId w:val="28"/>
        </w:numPr>
        <w:spacing w:after="240"/>
        <w:jc w:val="both"/>
        <w:rPr>
          <w:rFonts w:eastAsia="Times New Roman"/>
          <w:color w:val="auto"/>
        </w:rPr>
      </w:pPr>
      <w:r w:rsidRPr="00465EDD">
        <w:rPr>
          <w:rFonts w:eastAsia="Times New Roman"/>
          <w:color w:val="auto"/>
        </w:rPr>
        <w:lastRenderedPageBreak/>
        <w:t>Critères d’éligibilité :</w:t>
      </w:r>
    </w:p>
    <w:p w:rsidR="0029342A" w:rsidRDefault="002A0697" w:rsidP="00B00449">
      <w:pPr>
        <w:spacing w:after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Seules </w:t>
      </w:r>
      <w:r w:rsidR="008F0DAC">
        <w:rPr>
          <w:rFonts w:eastAsia="Times New Roman"/>
          <w:sz w:val="24"/>
          <w:szCs w:val="24"/>
        </w:rPr>
        <w:t>pourront être présentées</w:t>
      </w:r>
      <w:r>
        <w:rPr>
          <w:rFonts w:eastAsia="Times New Roman"/>
          <w:sz w:val="24"/>
          <w:szCs w:val="24"/>
        </w:rPr>
        <w:t xml:space="preserve"> les candidatures s</w:t>
      </w:r>
      <w:r w:rsidR="0029342A">
        <w:rPr>
          <w:rFonts w:eastAsia="Times New Roman"/>
          <w:sz w:val="24"/>
          <w:szCs w:val="24"/>
        </w:rPr>
        <w:t>’inscri</w:t>
      </w:r>
      <w:r>
        <w:rPr>
          <w:rFonts w:eastAsia="Times New Roman"/>
          <w:sz w:val="24"/>
          <w:szCs w:val="24"/>
        </w:rPr>
        <w:t xml:space="preserve">vant </w:t>
      </w:r>
      <w:r w:rsidR="0029342A">
        <w:rPr>
          <w:rFonts w:eastAsia="Times New Roman"/>
          <w:sz w:val="24"/>
          <w:szCs w:val="24"/>
        </w:rPr>
        <w:t>dans le cadre de</w:t>
      </w:r>
      <w:r w:rsidR="0029342A" w:rsidRPr="000A2D5D">
        <w:rPr>
          <w:rFonts w:eastAsia="Times New Roman"/>
          <w:sz w:val="24"/>
          <w:szCs w:val="24"/>
        </w:rPr>
        <w:t xml:space="preserve"> collaborations scientifiques existantes de qualité, entre les deux pays</w:t>
      </w:r>
      <w:r w:rsidR="0029342A">
        <w:rPr>
          <w:rFonts w:eastAsia="Times New Roman"/>
          <w:sz w:val="24"/>
          <w:szCs w:val="24"/>
        </w:rPr>
        <w:t>.</w:t>
      </w:r>
    </w:p>
    <w:p w:rsidR="0029342A" w:rsidRPr="007F3903" w:rsidRDefault="0029342A" w:rsidP="0089036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Seront privilégiées les candidatures qui proposent une </w:t>
      </w:r>
      <w:r w:rsidR="00292DD1">
        <w:rPr>
          <w:rFonts w:eastAsia="Times New Roman"/>
          <w:sz w:val="24"/>
          <w:szCs w:val="24"/>
        </w:rPr>
        <w:t>recherche innovante</w:t>
      </w:r>
      <w:r>
        <w:rPr>
          <w:rFonts w:eastAsia="Times New Roman"/>
          <w:sz w:val="24"/>
          <w:szCs w:val="24"/>
        </w:rPr>
        <w:t xml:space="preserve"> et </w:t>
      </w:r>
      <w:r w:rsidRPr="007F3903">
        <w:rPr>
          <w:rFonts w:eastAsia="Times New Roman"/>
          <w:sz w:val="24"/>
          <w:szCs w:val="24"/>
        </w:rPr>
        <w:t xml:space="preserve">celles qui s’inscrivent dans l’une ou plusieurs des thématiques suivantes : </w:t>
      </w:r>
    </w:p>
    <w:p w:rsidR="008D7CF1" w:rsidRPr="008D7CF1" w:rsidRDefault="008D7CF1" w:rsidP="008D7CF1">
      <w:pPr>
        <w:pStyle w:val="Paragraphedeliste"/>
        <w:numPr>
          <w:ilvl w:val="0"/>
          <w:numId w:val="20"/>
        </w:numPr>
        <w:jc w:val="both"/>
        <w:rPr>
          <w:rFonts w:eastAsia="Times New Roman"/>
          <w:sz w:val="24"/>
          <w:szCs w:val="24"/>
        </w:rPr>
      </w:pPr>
      <w:r w:rsidRPr="008D7CF1">
        <w:rPr>
          <w:rFonts w:eastAsia="Times New Roman"/>
          <w:sz w:val="24"/>
          <w:szCs w:val="24"/>
        </w:rPr>
        <w:t>Le développement du numérique</w:t>
      </w:r>
    </w:p>
    <w:p w:rsidR="00F312C9" w:rsidRDefault="00F312C9" w:rsidP="00F312C9">
      <w:pPr>
        <w:pStyle w:val="Paragraphedeliste"/>
        <w:numPr>
          <w:ilvl w:val="0"/>
          <w:numId w:val="20"/>
        </w:numPr>
        <w:jc w:val="both"/>
        <w:rPr>
          <w:rFonts w:eastAsia="Times New Roman"/>
          <w:sz w:val="24"/>
          <w:szCs w:val="24"/>
        </w:rPr>
      </w:pPr>
      <w:r w:rsidRPr="008D7CF1">
        <w:rPr>
          <w:rFonts w:eastAsia="Times New Roman"/>
          <w:sz w:val="24"/>
          <w:szCs w:val="24"/>
        </w:rPr>
        <w:t>La protection de l’environneme</w:t>
      </w:r>
      <w:r>
        <w:rPr>
          <w:rFonts w:eastAsia="Times New Roman"/>
          <w:sz w:val="24"/>
          <w:szCs w:val="24"/>
        </w:rPr>
        <w:t xml:space="preserve">nt et le développement durable </w:t>
      </w:r>
    </w:p>
    <w:p w:rsidR="00F312C9" w:rsidRPr="008D7CF1" w:rsidRDefault="00F312C9" w:rsidP="00F312C9">
      <w:pPr>
        <w:pStyle w:val="Paragraphedeliste"/>
        <w:numPr>
          <w:ilvl w:val="0"/>
          <w:numId w:val="20"/>
        </w:numPr>
        <w:jc w:val="both"/>
        <w:rPr>
          <w:rFonts w:eastAsia="Times New Roman"/>
          <w:sz w:val="24"/>
          <w:szCs w:val="24"/>
        </w:rPr>
      </w:pPr>
      <w:r w:rsidRPr="008D7CF1">
        <w:rPr>
          <w:rFonts w:eastAsia="Times New Roman"/>
          <w:sz w:val="24"/>
          <w:szCs w:val="24"/>
        </w:rPr>
        <w:t>Les questions d’économie et d’emploi</w:t>
      </w:r>
    </w:p>
    <w:p w:rsidR="00F312C9" w:rsidRPr="008D7CF1" w:rsidRDefault="00F312C9" w:rsidP="00F312C9">
      <w:pPr>
        <w:pStyle w:val="Paragraphedeliste"/>
        <w:numPr>
          <w:ilvl w:val="0"/>
          <w:numId w:val="20"/>
        </w:numPr>
        <w:jc w:val="both"/>
        <w:rPr>
          <w:rFonts w:eastAsia="Times New Roman"/>
          <w:sz w:val="24"/>
          <w:szCs w:val="24"/>
        </w:rPr>
      </w:pPr>
      <w:r w:rsidRPr="008D7CF1">
        <w:rPr>
          <w:rFonts w:eastAsia="Times New Roman"/>
          <w:sz w:val="24"/>
          <w:szCs w:val="24"/>
        </w:rPr>
        <w:t>Le patrimoine (historique, mémoriel, archéologique, etc.)</w:t>
      </w:r>
    </w:p>
    <w:p w:rsidR="008D7CF1" w:rsidRPr="008D7CF1" w:rsidRDefault="008D7CF1" w:rsidP="008D7CF1">
      <w:pPr>
        <w:pStyle w:val="Paragraphedeliste"/>
        <w:numPr>
          <w:ilvl w:val="0"/>
          <w:numId w:val="20"/>
        </w:numPr>
        <w:jc w:val="both"/>
        <w:rPr>
          <w:rFonts w:eastAsia="Times New Roman"/>
          <w:sz w:val="24"/>
          <w:szCs w:val="24"/>
        </w:rPr>
      </w:pPr>
      <w:r w:rsidRPr="008D7CF1">
        <w:rPr>
          <w:rFonts w:eastAsia="Times New Roman"/>
          <w:sz w:val="24"/>
          <w:szCs w:val="24"/>
        </w:rPr>
        <w:t>Le sport</w:t>
      </w:r>
    </w:p>
    <w:p w:rsidR="00514C09" w:rsidRDefault="009D7BA1" w:rsidP="0089036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Seuls p</w:t>
      </w:r>
      <w:r w:rsidR="002A0697">
        <w:rPr>
          <w:rFonts w:eastAsia="Times New Roman"/>
          <w:sz w:val="24"/>
          <w:szCs w:val="24"/>
        </w:rPr>
        <w:t>ourront candidater :</w:t>
      </w:r>
    </w:p>
    <w:p w:rsidR="002A0697" w:rsidRPr="00F312C9" w:rsidRDefault="002A0697" w:rsidP="00F312C9">
      <w:pPr>
        <w:pStyle w:val="Paragraphedeliste"/>
        <w:numPr>
          <w:ilvl w:val="0"/>
          <w:numId w:val="22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Les enseignants</w:t>
      </w:r>
      <w:r w:rsidR="00AB0428">
        <w:rPr>
          <w:rFonts w:eastAsia="Times New Roman"/>
          <w:sz w:val="24"/>
          <w:szCs w:val="24"/>
        </w:rPr>
        <w:t xml:space="preserve">-chercheurs </w:t>
      </w:r>
      <w:r w:rsidR="00F312C9">
        <w:rPr>
          <w:rFonts w:eastAsia="Times New Roman"/>
          <w:sz w:val="24"/>
          <w:szCs w:val="24"/>
        </w:rPr>
        <w:t>et l</w:t>
      </w:r>
      <w:r w:rsidR="00F312C9" w:rsidRPr="00F312C9">
        <w:rPr>
          <w:rFonts w:eastAsia="Times New Roman"/>
          <w:sz w:val="24"/>
          <w:szCs w:val="24"/>
        </w:rPr>
        <w:t xml:space="preserve">es doctorants non-salariés en </w:t>
      </w:r>
      <w:r w:rsidR="00F312C9" w:rsidRPr="004602E6">
        <w:rPr>
          <w:rFonts w:eastAsia="Times New Roman"/>
          <w:b/>
          <w:sz w:val="24"/>
          <w:szCs w:val="24"/>
        </w:rPr>
        <w:t>co-encadrement</w:t>
      </w:r>
      <w:r w:rsidR="00F312C9" w:rsidRPr="00F312C9">
        <w:rPr>
          <w:rFonts w:eastAsia="Times New Roman"/>
          <w:sz w:val="24"/>
          <w:szCs w:val="24"/>
        </w:rPr>
        <w:t xml:space="preserve"> de thèse</w:t>
      </w:r>
      <w:r w:rsidRPr="00F312C9">
        <w:rPr>
          <w:rFonts w:eastAsia="Times New Roman"/>
          <w:sz w:val="24"/>
          <w:szCs w:val="24"/>
        </w:rPr>
        <w:t>, en phase de finalisation de thèse</w:t>
      </w:r>
      <w:r w:rsidR="00ED6262">
        <w:rPr>
          <w:rFonts w:eastAsia="Times New Roman"/>
          <w:sz w:val="24"/>
          <w:szCs w:val="24"/>
        </w:rPr>
        <w:t xml:space="preserve"> (</w:t>
      </w:r>
      <w:r w:rsidR="004F06F3">
        <w:rPr>
          <w:rFonts w:eastAsia="Times New Roman"/>
          <w:sz w:val="24"/>
          <w:szCs w:val="24"/>
        </w:rPr>
        <w:t>+ de 5</w:t>
      </w:r>
      <w:r w:rsidR="00ED6262">
        <w:rPr>
          <w:rFonts w:eastAsia="Times New Roman"/>
          <w:sz w:val="24"/>
          <w:szCs w:val="24"/>
        </w:rPr>
        <w:t xml:space="preserve">0% d’avancement </w:t>
      </w:r>
      <w:r w:rsidR="004F06F3">
        <w:rPr>
          <w:rFonts w:eastAsia="Times New Roman"/>
          <w:sz w:val="24"/>
          <w:szCs w:val="24"/>
        </w:rPr>
        <w:t>de la thèse</w:t>
      </w:r>
      <w:r w:rsidR="00ED6262">
        <w:rPr>
          <w:rFonts w:eastAsia="Times New Roman"/>
          <w:sz w:val="24"/>
          <w:szCs w:val="24"/>
        </w:rPr>
        <w:t>)</w:t>
      </w:r>
    </w:p>
    <w:p w:rsidR="002A0697" w:rsidRPr="002A0697" w:rsidRDefault="00F312C9" w:rsidP="00890368">
      <w:pPr>
        <w:pStyle w:val="Paragraphedeliste"/>
        <w:numPr>
          <w:ilvl w:val="0"/>
          <w:numId w:val="22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Les enseignants-chercheurs et l</w:t>
      </w:r>
      <w:r w:rsidRPr="00F312C9">
        <w:rPr>
          <w:rFonts w:eastAsia="Times New Roman"/>
          <w:sz w:val="24"/>
          <w:szCs w:val="24"/>
        </w:rPr>
        <w:t xml:space="preserve">es doctorants non-salariés </w:t>
      </w:r>
      <w:r w:rsidR="002A0697">
        <w:rPr>
          <w:rFonts w:eastAsia="Times New Roman"/>
          <w:sz w:val="24"/>
          <w:szCs w:val="24"/>
        </w:rPr>
        <w:t xml:space="preserve">inscrits en </w:t>
      </w:r>
      <w:r w:rsidR="002A0697" w:rsidRPr="004602E6">
        <w:rPr>
          <w:rFonts w:eastAsia="Times New Roman"/>
          <w:b/>
          <w:sz w:val="24"/>
          <w:szCs w:val="24"/>
        </w:rPr>
        <w:t>cotutelle</w:t>
      </w:r>
      <w:r w:rsidR="002A0697">
        <w:rPr>
          <w:rFonts w:eastAsia="Times New Roman"/>
          <w:sz w:val="24"/>
          <w:szCs w:val="24"/>
        </w:rPr>
        <w:t xml:space="preserve"> de thèse</w:t>
      </w:r>
    </w:p>
    <w:p w:rsidR="008F0DAC" w:rsidRDefault="009D7BA1" w:rsidP="00890368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Seuls p</w:t>
      </w:r>
      <w:r w:rsidR="008F0DAC">
        <w:rPr>
          <w:rFonts w:eastAsia="Times New Roman"/>
          <w:color w:val="000000"/>
          <w:sz w:val="24"/>
          <w:szCs w:val="24"/>
        </w:rPr>
        <w:t xml:space="preserve">ourront </w:t>
      </w:r>
      <w:r w:rsidR="000E3AC2">
        <w:rPr>
          <w:rFonts w:eastAsia="Times New Roman"/>
          <w:color w:val="000000"/>
          <w:sz w:val="24"/>
          <w:szCs w:val="24"/>
        </w:rPr>
        <w:t>postuler à une bourse PROFAS B+</w:t>
      </w:r>
      <w:r w:rsidR="008F0DAC">
        <w:rPr>
          <w:rFonts w:eastAsia="Times New Roman"/>
          <w:color w:val="000000"/>
          <w:sz w:val="24"/>
          <w:szCs w:val="24"/>
        </w:rPr>
        <w:t xml:space="preserve"> les candidats </w:t>
      </w:r>
      <w:r w:rsidR="008F0DAC" w:rsidRPr="00F312C9">
        <w:rPr>
          <w:rFonts w:eastAsia="Times New Roman"/>
          <w:b/>
          <w:color w:val="000000"/>
          <w:sz w:val="24"/>
          <w:szCs w:val="24"/>
        </w:rPr>
        <w:t>maîtrisant la langue française</w:t>
      </w:r>
      <w:r w:rsidR="008F0DAC">
        <w:rPr>
          <w:rFonts w:eastAsia="Times New Roman"/>
          <w:color w:val="000000"/>
          <w:sz w:val="24"/>
          <w:szCs w:val="24"/>
        </w:rPr>
        <w:t>.</w:t>
      </w:r>
    </w:p>
    <w:p w:rsidR="00F312C9" w:rsidRDefault="00F312C9" w:rsidP="00890368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Seules pourront être présentées les candidatures pour une mobilité dans un </w:t>
      </w:r>
      <w:r w:rsidRPr="00F312C9">
        <w:rPr>
          <w:rFonts w:eastAsia="Times New Roman"/>
          <w:b/>
          <w:color w:val="000000"/>
          <w:sz w:val="24"/>
          <w:szCs w:val="24"/>
        </w:rPr>
        <w:t xml:space="preserve">laboratoire </w:t>
      </w:r>
      <w:r w:rsidR="00D36C7E">
        <w:rPr>
          <w:rFonts w:eastAsia="Times New Roman"/>
          <w:b/>
          <w:color w:val="000000"/>
          <w:sz w:val="24"/>
          <w:szCs w:val="24"/>
        </w:rPr>
        <w:t xml:space="preserve">de recherche </w:t>
      </w:r>
      <w:r w:rsidRPr="00F312C9">
        <w:rPr>
          <w:rFonts w:eastAsia="Times New Roman"/>
          <w:b/>
          <w:color w:val="000000"/>
          <w:sz w:val="24"/>
          <w:szCs w:val="24"/>
        </w:rPr>
        <w:t>français</w:t>
      </w:r>
      <w:r w:rsidR="00292DD1">
        <w:rPr>
          <w:rFonts w:eastAsia="Times New Roman"/>
          <w:b/>
          <w:color w:val="000000"/>
          <w:sz w:val="24"/>
          <w:szCs w:val="24"/>
        </w:rPr>
        <w:t xml:space="preserve"> </w:t>
      </w:r>
      <w:r w:rsidRPr="00F312C9">
        <w:rPr>
          <w:rFonts w:eastAsia="Times New Roman"/>
          <w:b/>
          <w:color w:val="000000"/>
          <w:sz w:val="24"/>
          <w:szCs w:val="24"/>
        </w:rPr>
        <w:t>rattaché à une université</w:t>
      </w:r>
      <w:r>
        <w:rPr>
          <w:rFonts w:eastAsia="Times New Roman"/>
          <w:color w:val="000000"/>
          <w:sz w:val="24"/>
          <w:szCs w:val="24"/>
        </w:rPr>
        <w:t>.</w:t>
      </w:r>
    </w:p>
    <w:p w:rsidR="00890368" w:rsidRDefault="009D7BA1" w:rsidP="00890368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Seuls les dossiers </w:t>
      </w:r>
      <w:r w:rsidRPr="004602E6">
        <w:rPr>
          <w:rFonts w:eastAsia="Times New Roman"/>
          <w:b/>
          <w:color w:val="000000"/>
          <w:sz w:val="24"/>
          <w:szCs w:val="24"/>
        </w:rPr>
        <w:t>complets</w:t>
      </w:r>
      <w:r w:rsidR="00C70B31"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00"/>
          <w:sz w:val="24"/>
          <w:szCs w:val="24"/>
        </w:rPr>
        <w:t xml:space="preserve"> correctement rempli</w:t>
      </w:r>
      <w:r w:rsidR="00C70B31">
        <w:rPr>
          <w:rFonts w:eastAsia="Times New Roman"/>
          <w:color w:val="000000"/>
          <w:sz w:val="24"/>
          <w:szCs w:val="24"/>
        </w:rPr>
        <w:t xml:space="preserve">s et déposés selon les </w:t>
      </w:r>
      <w:r w:rsidR="00C70B31" w:rsidRPr="004602E6">
        <w:rPr>
          <w:rFonts w:eastAsia="Times New Roman"/>
          <w:b/>
          <w:color w:val="000000"/>
          <w:sz w:val="24"/>
          <w:szCs w:val="24"/>
        </w:rPr>
        <w:t>délais</w:t>
      </w:r>
      <w:r w:rsidR="00292DD1">
        <w:rPr>
          <w:rFonts w:eastAsia="Times New Roman"/>
          <w:b/>
          <w:color w:val="000000"/>
          <w:sz w:val="24"/>
          <w:szCs w:val="24"/>
        </w:rPr>
        <w:t xml:space="preserve"> </w:t>
      </w:r>
      <w:r w:rsidR="00C70B31" w:rsidRPr="004602E6">
        <w:rPr>
          <w:rFonts w:eastAsia="Times New Roman"/>
          <w:b/>
          <w:color w:val="000000"/>
          <w:sz w:val="24"/>
          <w:szCs w:val="24"/>
        </w:rPr>
        <w:t>et les modalités</w:t>
      </w:r>
      <w:r w:rsidR="00C70B31">
        <w:rPr>
          <w:rFonts w:eastAsia="Times New Roman"/>
          <w:color w:val="000000"/>
          <w:sz w:val="24"/>
          <w:szCs w:val="24"/>
        </w:rPr>
        <w:t xml:space="preserve"> inscrits dans l’appel</w:t>
      </w:r>
      <w:r>
        <w:rPr>
          <w:rFonts w:eastAsia="Times New Roman"/>
          <w:color w:val="000000"/>
          <w:sz w:val="24"/>
          <w:szCs w:val="24"/>
        </w:rPr>
        <w:t xml:space="preserve"> seront examinés.</w:t>
      </w:r>
    </w:p>
    <w:p w:rsidR="008F0DAC" w:rsidRPr="00465EDD" w:rsidRDefault="008F0DAC" w:rsidP="00B00449">
      <w:pPr>
        <w:pStyle w:val="Titre2"/>
        <w:numPr>
          <w:ilvl w:val="0"/>
          <w:numId w:val="28"/>
        </w:numPr>
        <w:spacing w:after="240"/>
        <w:jc w:val="both"/>
        <w:rPr>
          <w:rFonts w:eastAsia="Times New Roman"/>
          <w:color w:val="auto"/>
        </w:rPr>
      </w:pPr>
      <w:r w:rsidRPr="00465EDD">
        <w:rPr>
          <w:rFonts w:eastAsia="Times New Roman"/>
          <w:color w:val="auto"/>
        </w:rPr>
        <w:t>Pièces nécessaires au dossier </w:t>
      </w:r>
      <w:r w:rsidR="00917624" w:rsidRPr="00465EDD">
        <w:rPr>
          <w:rFonts w:eastAsia="Times New Roman"/>
          <w:color w:val="auto"/>
        </w:rPr>
        <w:t xml:space="preserve">de candidature </w:t>
      </w:r>
      <w:r w:rsidRPr="00465EDD">
        <w:rPr>
          <w:rFonts w:eastAsia="Times New Roman"/>
          <w:color w:val="auto"/>
        </w:rPr>
        <w:t>:</w:t>
      </w:r>
      <w:bookmarkStart w:id="0" w:name="_GoBack"/>
      <w:bookmarkEnd w:id="0"/>
    </w:p>
    <w:p w:rsidR="006A6EFE" w:rsidRDefault="006A6EFE" w:rsidP="00B00449">
      <w:pPr>
        <w:spacing w:after="240"/>
        <w:jc w:val="both"/>
        <w:rPr>
          <w:rFonts w:eastAsia="Times New Roman"/>
          <w:color w:val="000000"/>
          <w:sz w:val="24"/>
          <w:szCs w:val="24"/>
        </w:rPr>
      </w:pPr>
      <w:r w:rsidRPr="006A6EFE">
        <w:rPr>
          <w:rFonts w:eastAsia="Times New Roman"/>
          <w:color w:val="000000"/>
          <w:sz w:val="24"/>
          <w:szCs w:val="24"/>
        </w:rPr>
        <w:t xml:space="preserve">Le dossier de candidature doit impérativement comporter l’ensemble des pièces </w:t>
      </w:r>
      <w:r w:rsidR="00C26C30">
        <w:rPr>
          <w:rFonts w:eastAsia="Times New Roman"/>
          <w:color w:val="000000"/>
          <w:sz w:val="24"/>
          <w:szCs w:val="24"/>
        </w:rPr>
        <w:t xml:space="preserve">nécessaires </w:t>
      </w:r>
      <w:r w:rsidRPr="006A6EFE">
        <w:rPr>
          <w:rFonts w:eastAsia="Times New Roman"/>
          <w:color w:val="000000"/>
          <w:sz w:val="24"/>
          <w:szCs w:val="24"/>
        </w:rPr>
        <w:t>(administratives</w:t>
      </w:r>
      <w:r w:rsidR="00751CB7">
        <w:rPr>
          <w:rFonts w:eastAsia="Times New Roman"/>
          <w:color w:val="000000"/>
          <w:sz w:val="24"/>
          <w:szCs w:val="24"/>
        </w:rPr>
        <w:t>,</w:t>
      </w:r>
      <w:r w:rsidRPr="006A6EFE">
        <w:rPr>
          <w:rFonts w:eastAsia="Times New Roman"/>
          <w:color w:val="000000"/>
          <w:sz w:val="24"/>
          <w:szCs w:val="24"/>
        </w:rPr>
        <w:t xml:space="preserve"> scientifiques</w:t>
      </w:r>
      <w:r w:rsidR="00751CB7">
        <w:rPr>
          <w:rFonts w:eastAsia="Times New Roman"/>
          <w:color w:val="000000"/>
          <w:sz w:val="24"/>
          <w:szCs w:val="24"/>
        </w:rPr>
        <w:t xml:space="preserve"> et d’accueil</w:t>
      </w:r>
      <w:r w:rsidRPr="006A6EFE">
        <w:rPr>
          <w:rFonts w:eastAsia="Times New Roman"/>
          <w:color w:val="000000"/>
          <w:sz w:val="24"/>
          <w:szCs w:val="24"/>
        </w:rPr>
        <w:t xml:space="preserve">) </w:t>
      </w:r>
      <w:r w:rsidR="00C26C30" w:rsidRPr="006A6EFE">
        <w:rPr>
          <w:rFonts w:eastAsia="Times New Roman"/>
          <w:color w:val="000000"/>
          <w:sz w:val="24"/>
          <w:szCs w:val="24"/>
        </w:rPr>
        <w:t>listées ci-dessous</w:t>
      </w:r>
      <w:r w:rsidR="00C26C30">
        <w:rPr>
          <w:rFonts w:eastAsia="Times New Roman"/>
          <w:color w:val="000000"/>
          <w:sz w:val="24"/>
          <w:szCs w:val="24"/>
        </w:rPr>
        <w:t xml:space="preserve">. Le </w:t>
      </w:r>
      <w:r w:rsidR="009A575D">
        <w:rPr>
          <w:rFonts w:eastAsia="Times New Roman"/>
          <w:color w:val="000000"/>
          <w:sz w:val="24"/>
          <w:szCs w:val="24"/>
        </w:rPr>
        <w:t xml:space="preserve">candidat </w:t>
      </w:r>
      <w:r w:rsidR="009A575D" w:rsidRPr="006A6EFE">
        <w:rPr>
          <w:rFonts w:eastAsia="Times New Roman"/>
          <w:color w:val="000000"/>
          <w:sz w:val="24"/>
          <w:szCs w:val="24"/>
        </w:rPr>
        <w:t>sera</w:t>
      </w:r>
      <w:r w:rsidR="00C26C30">
        <w:rPr>
          <w:rFonts w:eastAsia="Times New Roman"/>
          <w:color w:val="000000"/>
          <w:sz w:val="24"/>
          <w:szCs w:val="24"/>
        </w:rPr>
        <w:t xml:space="preserve"> attentif à fournir certaines pièces </w:t>
      </w:r>
      <w:r w:rsidR="00EB7FF6">
        <w:rPr>
          <w:rFonts w:eastAsia="Times New Roman"/>
          <w:color w:val="000000"/>
          <w:sz w:val="24"/>
          <w:szCs w:val="24"/>
        </w:rPr>
        <w:t>selon</w:t>
      </w:r>
      <w:r w:rsidR="00C26C30">
        <w:rPr>
          <w:rFonts w:eastAsia="Times New Roman"/>
          <w:color w:val="000000"/>
          <w:sz w:val="24"/>
          <w:szCs w:val="24"/>
        </w:rPr>
        <w:t xml:space="preserve"> s</w:t>
      </w:r>
      <w:r w:rsidRPr="006A6EFE">
        <w:rPr>
          <w:rFonts w:eastAsia="Times New Roman"/>
          <w:color w:val="000000"/>
          <w:sz w:val="24"/>
          <w:szCs w:val="24"/>
        </w:rPr>
        <w:t>a situation</w:t>
      </w:r>
      <w:r w:rsidR="00C26C30">
        <w:rPr>
          <w:rFonts w:eastAsia="Times New Roman"/>
          <w:color w:val="000000"/>
          <w:sz w:val="24"/>
          <w:szCs w:val="24"/>
        </w:rPr>
        <w:t xml:space="preserve"> : </w:t>
      </w:r>
      <w:r w:rsidR="00652769">
        <w:rPr>
          <w:rFonts w:eastAsia="Times New Roman"/>
          <w:color w:val="000000"/>
          <w:sz w:val="24"/>
          <w:szCs w:val="24"/>
        </w:rPr>
        <w:t>enseignant-chercheur ou doctorant non-salarié</w:t>
      </w:r>
      <w:r w:rsidR="00BA24C8">
        <w:rPr>
          <w:rFonts w:eastAsia="Times New Roman"/>
          <w:color w:val="000000"/>
          <w:sz w:val="24"/>
          <w:szCs w:val="24"/>
        </w:rPr>
        <w:t> ; en co-encadrement ou en cotutelle de thèse.</w:t>
      </w:r>
    </w:p>
    <w:p w:rsidR="007B6CA8" w:rsidRDefault="007B6CA8" w:rsidP="00890368">
      <w:pPr>
        <w:jc w:val="both"/>
        <w:rPr>
          <w:rFonts w:eastAsia="Times New Roman"/>
          <w:b/>
          <w:color w:val="000000"/>
          <w:sz w:val="24"/>
          <w:szCs w:val="24"/>
        </w:rPr>
      </w:pPr>
      <w:r w:rsidRPr="008522EA">
        <w:rPr>
          <w:rFonts w:eastAsia="Times New Roman"/>
          <w:b/>
          <w:color w:val="000000"/>
          <w:sz w:val="24"/>
          <w:szCs w:val="24"/>
        </w:rPr>
        <w:t>Pièces à fournir par</w:t>
      </w:r>
      <w:r w:rsidR="00292DD1">
        <w:rPr>
          <w:rFonts w:eastAsia="Times New Roman"/>
          <w:b/>
          <w:color w:val="000000"/>
          <w:sz w:val="24"/>
          <w:szCs w:val="24"/>
        </w:rPr>
        <w:t xml:space="preserve"> </w:t>
      </w:r>
      <w:r w:rsidRPr="007B6CA8">
        <w:rPr>
          <w:rFonts w:eastAsia="Times New Roman"/>
          <w:b/>
          <w:color w:val="000000"/>
          <w:sz w:val="24"/>
          <w:szCs w:val="24"/>
          <w:u w:val="single"/>
        </w:rPr>
        <w:t>tous les candidats</w:t>
      </w:r>
      <w:r>
        <w:rPr>
          <w:rFonts w:eastAsia="Times New Roman"/>
          <w:b/>
          <w:color w:val="000000"/>
          <w:sz w:val="24"/>
          <w:szCs w:val="24"/>
        </w:rPr>
        <w:t> :</w:t>
      </w:r>
    </w:p>
    <w:p w:rsidR="007B6CA8" w:rsidRDefault="007B6CA8" w:rsidP="007B6CA8">
      <w:pPr>
        <w:pStyle w:val="Paragraphedeliste"/>
        <w:numPr>
          <w:ilvl w:val="0"/>
          <w:numId w:val="24"/>
        </w:numPr>
        <w:jc w:val="both"/>
        <w:rPr>
          <w:rFonts w:eastAsia="Times New Roman"/>
          <w:color w:val="000000"/>
          <w:sz w:val="24"/>
          <w:szCs w:val="24"/>
        </w:rPr>
      </w:pPr>
      <w:r w:rsidRPr="00EB7FF6">
        <w:rPr>
          <w:rFonts w:eastAsia="Times New Roman"/>
          <w:color w:val="000000"/>
          <w:sz w:val="24"/>
          <w:szCs w:val="24"/>
        </w:rPr>
        <w:t xml:space="preserve">Le formulaire de candidature à une bourse PROFAS B+ </w:t>
      </w:r>
      <w:r>
        <w:rPr>
          <w:rFonts w:eastAsia="Times New Roman"/>
          <w:color w:val="000000"/>
          <w:sz w:val="24"/>
          <w:szCs w:val="24"/>
        </w:rPr>
        <w:t xml:space="preserve">2016-2017 </w:t>
      </w:r>
      <w:r w:rsidRPr="00EB7FF6">
        <w:rPr>
          <w:rFonts w:eastAsia="Times New Roman"/>
          <w:color w:val="000000"/>
          <w:sz w:val="24"/>
          <w:szCs w:val="24"/>
        </w:rPr>
        <w:t xml:space="preserve">(à ne pas remplir à la main), visé par le directeur de thèse en Algérie et le co-encadreur ou le codirecteur </w:t>
      </w:r>
      <w:r>
        <w:rPr>
          <w:rFonts w:eastAsia="Times New Roman"/>
          <w:color w:val="000000"/>
          <w:sz w:val="24"/>
          <w:szCs w:val="24"/>
        </w:rPr>
        <w:t xml:space="preserve">de thèse </w:t>
      </w:r>
      <w:r w:rsidRPr="00EB7FF6">
        <w:rPr>
          <w:rFonts w:eastAsia="Times New Roman"/>
          <w:color w:val="000000"/>
          <w:sz w:val="24"/>
          <w:szCs w:val="24"/>
        </w:rPr>
        <w:t xml:space="preserve">en France. </w:t>
      </w:r>
      <w:r w:rsidRPr="00EB7FF6">
        <w:rPr>
          <w:rFonts w:eastAsia="Times New Roman"/>
          <w:i/>
          <w:color w:val="000000"/>
          <w:sz w:val="24"/>
          <w:szCs w:val="24"/>
        </w:rPr>
        <w:t>Utiliser le modèle téléchargeable sur le site du M.E.S.R.S. ou sur le site de l’Institut Français d’Algérie.</w:t>
      </w:r>
    </w:p>
    <w:p w:rsidR="00085CFA" w:rsidRDefault="00085CFA" w:rsidP="007B6CA8">
      <w:pPr>
        <w:pStyle w:val="Paragraphedeliste"/>
        <w:numPr>
          <w:ilvl w:val="0"/>
          <w:numId w:val="24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L’attestation d’engagement PROFAS B+ (droits et obligations du boursier). </w:t>
      </w:r>
      <w:r w:rsidRPr="00EB7FF6">
        <w:rPr>
          <w:rFonts w:eastAsia="Times New Roman"/>
          <w:i/>
          <w:color w:val="000000"/>
          <w:sz w:val="24"/>
          <w:szCs w:val="24"/>
        </w:rPr>
        <w:t>Utiliser le modèle téléchargeable sur le site du M.E.S.R.S. ou sur le site de l’Institut Français d’Algérie.</w:t>
      </w:r>
    </w:p>
    <w:p w:rsidR="007B6CA8" w:rsidRPr="00EB7FF6" w:rsidRDefault="007B6CA8" w:rsidP="007B6CA8">
      <w:pPr>
        <w:pStyle w:val="Paragraphedeliste"/>
        <w:numPr>
          <w:ilvl w:val="0"/>
          <w:numId w:val="24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 xml:space="preserve">L’attestation de non-bénéfice d’une bourse de formation résidentielle à l’étranger </w:t>
      </w:r>
      <w:r w:rsidRPr="007F3903">
        <w:rPr>
          <w:rFonts w:eastAsia="Times New Roman"/>
          <w:sz w:val="24"/>
          <w:szCs w:val="24"/>
        </w:rPr>
        <w:t xml:space="preserve">d’une durée supérieure à </w:t>
      </w:r>
      <w:r>
        <w:rPr>
          <w:rFonts w:eastAsia="Times New Roman"/>
          <w:sz w:val="24"/>
          <w:szCs w:val="24"/>
        </w:rPr>
        <w:t>6</w:t>
      </w:r>
      <w:r w:rsidRPr="007F3903">
        <w:rPr>
          <w:rFonts w:eastAsia="Times New Roman"/>
          <w:sz w:val="24"/>
          <w:szCs w:val="24"/>
        </w:rPr>
        <w:t xml:space="preserve"> mois</w:t>
      </w:r>
      <w:r>
        <w:rPr>
          <w:rFonts w:eastAsia="Times New Roman"/>
          <w:sz w:val="24"/>
          <w:szCs w:val="24"/>
        </w:rPr>
        <w:t xml:space="preserve"> dans le cadre du doctorat, visée par</w:t>
      </w:r>
      <w:r>
        <w:rPr>
          <w:rFonts w:eastAsia="Times New Roman"/>
          <w:color w:val="000000"/>
          <w:sz w:val="24"/>
          <w:szCs w:val="24"/>
        </w:rPr>
        <w:t xml:space="preserve"> le vice-recteur chargé des relations extérieures de l’université d’inscription en thèse pour les doctorants non-salariés ou de l’université de rattachement pour les doctorants enseignants-chercheurs. </w:t>
      </w:r>
      <w:r>
        <w:rPr>
          <w:rFonts w:eastAsia="Times New Roman"/>
          <w:i/>
          <w:color w:val="000000"/>
          <w:sz w:val="24"/>
          <w:szCs w:val="24"/>
        </w:rPr>
        <w:t>Utiliser le modèle téléchargeable sur le site du M.E.S.R.S. ou sur le site de l’Institut Français d’Algérie.</w:t>
      </w:r>
    </w:p>
    <w:p w:rsidR="007B6CA8" w:rsidRDefault="007B6CA8" w:rsidP="007B6CA8">
      <w:pPr>
        <w:pStyle w:val="Paragraphedeliste"/>
        <w:numPr>
          <w:ilvl w:val="0"/>
          <w:numId w:val="24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Une copie du diplôme du baccalauréat et des diplômes universitaires obtenus.</w:t>
      </w:r>
    </w:p>
    <w:p w:rsidR="007B6CA8" w:rsidRPr="00A9535F" w:rsidRDefault="007B6CA8" w:rsidP="007B6CA8">
      <w:pPr>
        <w:pStyle w:val="Paragraphedeliste"/>
        <w:numPr>
          <w:ilvl w:val="0"/>
          <w:numId w:val="24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Une attestation de niveau de français en cours de validité </w:t>
      </w:r>
      <w:r w:rsidRPr="00A9535F">
        <w:rPr>
          <w:rFonts w:eastAsia="Times New Roman"/>
          <w:sz w:val="24"/>
          <w:szCs w:val="24"/>
        </w:rPr>
        <w:t>(TCF niveau B2 minimum, DELF B2 ou DALF).</w:t>
      </w:r>
    </w:p>
    <w:p w:rsidR="007B6CA8" w:rsidRDefault="007B6CA8" w:rsidP="007B6CA8">
      <w:pPr>
        <w:pStyle w:val="Paragraphedeliste"/>
        <w:numPr>
          <w:ilvl w:val="0"/>
          <w:numId w:val="24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Un curriculum vitae </w:t>
      </w:r>
      <w:r w:rsidRPr="007F3903">
        <w:rPr>
          <w:rFonts w:eastAsia="Times New Roman"/>
          <w:sz w:val="24"/>
          <w:szCs w:val="24"/>
        </w:rPr>
        <w:t>en français.</w:t>
      </w:r>
    </w:p>
    <w:p w:rsidR="007B6CA8" w:rsidRPr="007B6CA8" w:rsidRDefault="007B6CA8" w:rsidP="007B6CA8">
      <w:pPr>
        <w:pStyle w:val="Paragraphedeliste"/>
        <w:numPr>
          <w:ilvl w:val="0"/>
          <w:numId w:val="2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Deux photos d’identité.</w:t>
      </w:r>
    </w:p>
    <w:p w:rsidR="008522EA" w:rsidRPr="007B6CA8" w:rsidRDefault="008522EA" w:rsidP="007B6CA8">
      <w:pPr>
        <w:jc w:val="both"/>
        <w:rPr>
          <w:rFonts w:eastAsia="Times New Roman"/>
          <w:b/>
          <w:color w:val="000000"/>
          <w:sz w:val="24"/>
          <w:szCs w:val="24"/>
        </w:rPr>
      </w:pPr>
      <w:r w:rsidRPr="007B6CA8">
        <w:rPr>
          <w:rFonts w:eastAsia="Times New Roman"/>
          <w:b/>
          <w:color w:val="000000"/>
          <w:sz w:val="24"/>
          <w:szCs w:val="24"/>
        </w:rPr>
        <w:t xml:space="preserve">Pièces à fournir par les </w:t>
      </w:r>
      <w:r w:rsidRPr="007B6CA8">
        <w:rPr>
          <w:rFonts w:eastAsia="Times New Roman"/>
          <w:b/>
          <w:color w:val="000000"/>
          <w:sz w:val="24"/>
          <w:szCs w:val="24"/>
          <w:u w:val="single"/>
        </w:rPr>
        <w:t>candidats</w:t>
      </w:r>
      <w:r w:rsidR="00BA24C8" w:rsidRPr="007B6CA8">
        <w:rPr>
          <w:rFonts w:eastAsia="Times New Roman"/>
          <w:b/>
          <w:color w:val="000000"/>
          <w:sz w:val="24"/>
          <w:szCs w:val="24"/>
          <w:u w:val="single"/>
        </w:rPr>
        <w:t xml:space="preserve"> en co-encadrement de thèse</w:t>
      </w:r>
      <w:r w:rsidRPr="007B6CA8">
        <w:rPr>
          <w:rFonts w:eastAsia="Times New Roman"/>
          <w:b/>
          <w:color w:val="000000"/>
          <w:sz w:val="24"/>
          <w:szCs w:val="24"/>
        </w:rPr>
        <w:t>:</w:t>
      </w:r>
    </w:p>
    <w:p w:rsidR="00EB7FF6" w:rsidRPr="00EB7FF6" w:rsidRDefault="00EB7FF6" w:rsidP="00890368">
      <w:pPr>
        <w:pStyle w:val="Paragraphedeliste"/>
        <w:numPr>
          <w:ilvl w:val="0"/>
          <w:numId w:val="24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Une copie de la lettre d’accueil dans un établissement universitaire </w:t>
      </w:r>
      <w:r w:rsidR="00F312C9">
        <w:rPr>
          <w:rFonts w:eastAsia="Times New Roman"/>
          <w:color w:val="000000"/>
          <w:sz w:val="24"/>
          <w:szCs w:val="24"/>
        </w:rPr>
        <w:t>en France.</w:t>
      </w:r>
      <w:r>
        <w:rPr>
          <w:rFonts w:eastAsia="Times New Roman"/>
          <w:i/>
          <w:color w:val="000000"/>
          <w:sz w:val="24"/>
          <w:szCs w:val="24"/>
        </w:rPr>
        <w:t>Utiliser le modèle téléchargeable sur le site du M.E.S.R.S. ou sur le site de l’Institut Français d’Algérie.</w:t>
      </w:r>
    </w:p>
    <w:p w:rsidR="008522EA" w:rsidRDefault="008522EA" w:rsidP="00890368">
      <w:pPr>
        <w:pStyle w:val="Paragraphedeliste"/>
        <w:numPr>
          <w:ilvl w:val="0"/>
          <w:numId w:val="24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Une copie des certificats d’inscription </w:t>
      </w:r>
      <w:r w:rsidR="00EB7FF6">
        <w:rPr>
          <w:rFonts w:eastAsia="Times New Roman"/>
          <w:color w:val="000000"/>
          <w:sz w:val="24"/>
          <w:szCs w:val="24"/>
        </w:rPr>
        <w:t xml:space="preserve">en doctorat </w:t>
      </w:r>
      <w:r w:rsidR="00F312C9">
        <w:rPr>
          <w:rFonts w:eastAsia="Times New Roman"/>
          <w:color w:val="000000"/>
          <w:sz w:val="24"/>
          <w:szCs w:val="24"/>
        </w:rPr>
        <w:t xml:space="preserve">en Algérie </w:t>
      </w:r>
      <w:r w:rsidR="00EB7FF6">
        <w:rPr>
          <w:rFonts w:eastAsia="Times New Roman"/>
          <w:color w:val="000000"/>
          <w:sz w:val="24"/>
          <w:szCs w:val="24"/>
        </w:rPr>
        <w:t>des années 201</w:t>
      </w:r>
      <w:r w:rsidR="00BA24C8">
        <w:rPr>
          <w:rFonts w:eastAsia="Times New Roman"/>
          <w:color w:val="000000"/>
          <w:sz w:val="24"/>
          <w:szCs w:val="24"/>
        </w:rPr>
        <w:t>4</w:t>
      </w:r>
      <w:r w:rsidR="00EB7FF6">
        <w:rPr>
          <w:rFonts w:eastAsia="Times New Roman"/>
          <w:color w:val="000000"/>
          <w:sz w:val="24"/>
          <w:szCs w:val="24"/>
        </w:rPr>
        <w:t>-201</w:t>
      </w:r>
      <w:r w:rsidR="00BA24C8">
        <w:rPr>
          <w:rFonts w:eastAsia="Times New Roman"/>
          <w:color w:val="000000"/>
          <w:sz w:val="24"/>
          <w:szCs w:val="24"/>
        </w:rPr>
        <w:t>5</w:t>
      </w:r>
      <w:r w:rsidR="00EB7FF6">
        <w:rPr>
          <w:rFonts w:eastAsia="Times New Roman"/>
          <w:color w:val="000000"/>
          <w:sz w:val="24"/>
          <w:szCs w:val="24"/>
        </w:rPr>
        <w:t xml:space="preserve"> et 201</w:t>
      </w:r>
      <w:r w:rsidR="00BA24C8">
        <w:rPr>
          <w:rFonts w:eastAsia="Times New Roman"/>
          <w:color w:val="000000"/>
          <w:sz w:val="24"/>
          <w:szCs w:val="24"/>
        </w:rPr>
        <w:t>5</w:t>
      </w:r>
      <w:r w:rsidR="00EB7FF6">
        <w:rPr>
          <w:rFonts w:eastAsia="Times New Roman"/>
          <w:color w:val="000000"/>
          <w:sz w:val="24"/>
          <w:szCs w:val="24"/>
        </w:rPr>
        <w:t>-201</w:t>
      </w:r>
      <w:r w:rsidR="00BA24C8">
        <w:rPr>
          <w:rFonts w:eastAsia="Times New Roman"/>
          <w:color w:val="000000"/>
          <w:sz w:val="24"/>
          <w:szCs w:val="24"/>
        </w:rPr>
        <w:t>6</w:t>
      </w:r>
      <w:r w:rsidR="00EB7FF6">
        <w:rPr>
          <w:rFonts w:eastAsia="Times New Roman"/>
          <w:color w:val="000000"/>
          <w:sz w:val="24"/>
          <w:szCs w:val="24"/>
        </w:rPr>
        <w:t xml:space="preserve">. </w:t>
      </w:r>
    </w:p>
    <w:p w:rsidR="007B6CA8" w:rsidRPr="007B6CA8" w:rsidRDefault="007B6CA8" w:rsidP="007B6CA8">
      <w:pPr>
        <w:jc w:val="both"/>
        <w:rPr>
          <w:rFonts w:eastAsia="Times New Roman"/>
          <w:color w:val="000000"/>
          <w:sz w:val="24"/>
          <w:szCs w:val="24"/>
        </w:rPr>
      </w:pPr>
      <w:r w:rsidRPr="007B6CA8">
        <w:rPr>
          <w:rFonts w:eastAsia="Times New Roman"/>
          <w:b/>
          <w:color w:val="000000"/>
          <w:sz w:val="24"/>
          <w:szCs w:val="24"/>
        </w:rPr>
        <w:t xml:space="preserve">Pièces à fournir par les </w:t>
      </w:r>
      <w:r w:rsidRPr="007B6CA8">
        <w:rPr>
          <w:rFonts w:eastAsia="Times New Roman"/>
          <w:b/>
          <w:color w:val="000000"/>
          <w:sz w:val="24"/>
          <w:szCs w:val="24"/>
          <w:u w:val="single"/>
        </w:rPr>
        <w:t>candidats en</w:t>
      </w:r>
      <w:r>
        <w:rPr>
          <w:rFonts w:eastAsia="Times New Roman"/>
          <w:b/>
          <w:color w:val="000000"/>
          <w:sz w:val="24"/>
          <w:szCs w:val="24"/>
          <w:u w:val="single"/>
        </w:rPr>
        <w:t xml:space="preserve"> cotutelle de thèse</w:t>
      </w:r>
      <w:r w:rsidRPr="007B6CA8">
        <w:rPr>
          <w:rFonts w:eastAsia="Times New Roman"/>
          <w:b/>
          <w:color w:val="000000"/>
          <w:sz w:val="24"/>
          <w:szCs w:val="24"/>
        </w:rPr>
        <w:t> :</w:t>
      </w:r>
    </w:p>
    <w:p w:rsidR="008522EA" w:rsidRDefault="007B6CA8" w:rsidP="00890368">
      <w:pPr>
        <w:pStyle w:val="Paragraphedeliste"/>
        <w:numPr>
          <w:ilvl w:val="0"/>
          <w:numId w:val="24"/>
        </w:numPr>
        <w:jc w:val="both"/>
        <w:rPr>
          <w:rFonts w:eastAsia="Times New Roman"/>
          <w:color w:val="000000"/>
          <w:sz w:val="24"/>
          <w:szCs w:val="24"/>
        </w:rPr>
      </w:pPr>
      <w:r w:rsidRPr="007B6CA8">
        <w:rPr>
          <w:rFonts w:eastAsia="Times New Roman"/>
          <w:color w:val="000000"/>
          <w:sz w:val="24"/>
          <w:szCs w:val="24"/>
        </w:rPr>
        <w:t>U</w:t>
      </w:r>
      <w:r w:rsidR="008522EA">
        <w:rPr>
          <w:rFonts w:eastAsia="Times New Roman"/>
          <w:color w:val="000000"/>
          <w:sz w:val="24"/>
          <w:szCs w:val="24"/>
        </w:rPr>
        <w:t>ne copie de la convention de cotutelle de thèse entre l’établissement</w:t>
      </w:r>
      <w:r w:rsidR="00F312C9">
        <w:rPr>
          <w:rFonts w:eastAsia="Times New Roman"/>
          <w:color w:val="000000"/>
          <w:sz w:val="24"/>
          <w:szCs w:val="24"/>
        </w:rPr>
        <w:t xml:space="preserve"> universitaire algérien </w:t>
      </w:r>
      <w:r w:rsidR="008522EA">
        <w:rPr>
          <w:rFonts w:eastAsia="Times New Roman"/>
          <w:color w:val="000000"/>
          <w:sz w:val="24"/>
          <w:szCs w:val="24"/>
        </w:rPr>
        <w:t xml:space="preserve">et </w:t>
      </w:r>
      <w:r w:rsidR="004602E6">
        <w:rPr>
          <w:rFonts w:eastAsia="Times New Roman"/>
          <w:color w:val="000000"/>
          <w:sz w:val="24"/>
          <w:szCs w:val="24"/>
        </w:rPr>
        <w:t>l’</w:t>
      </w:r>
      <w:r w:rsidR="008522EA">
        <w:rPr>
          <w:rFonts w:eastAsia="Times New Roman"/>
          <w:color w:val="000000"/>
          <w:sz w:val="24"/>
          <w:szCs w:val="24"/>
        </w:rPr>
        <w:t>établissement</w:t>
      </w:r>
      <w:r w:rsidR="00F312C9">
        <w:rPr>
          <w:rFonts w:eastAsia="Times New Roman"/>
          <w:color w:val="000000"/>
          <w:sz w:val="24"/>
          <w:szCs w:val="24"/>
        </w:rPr>
        <w:t xml:space="preserve"> universitaire</w:t>
      </w:r>
      <w:r w:rsidR="009325CF">
        <w:rPr>
          <w:rFonts w:eastAsia="Times New Roman"/>
          <w:color w:val="000000"/>
          <w:sz w:val="24"/>
          <w:szCs w:val="24"/>
        </w:rPr>
        <w:t xml:space="preserve"> français </w:t>
      </w:r>
      <w:r w:rsidR="009325CF" w:rsidRPr="009325CF">
        <w:rPr>
          <w:rFonts w:eastAsia="Times New Roman"/>
          <w:b/>
          <w:color w:val="000000"/>
          <w:sz w:val="24"/>
          <w:szCs w:val="24"/>
        </w:rPr>
        <w:t>ou</w:t>
      </w:r>
      <w:r w:rsidR="009325CF">
        <w:rPr>
          <w:rFonts w:eastAsia="Times New Roman"/>
          <w:color w:val="000000"/>
          <w:sz w:val="24"/>
          <w:szCs w:val="24"/>
        </w:rPr>
        <w:t xml:space="preserve"> une copie de la </w:t>
      </w:r>
      <w:r w:rsidR="004602E6">
        <w:rPr>
          <w:rFonts w:eastAsia="Times New Roman"/>
          <w:color w:val="000000"/>
          <w:sz w:val="24"/>
          <w:szCs w:val="24"/>
        </w:rPr>
        <w:t>déclaration</w:t>
      </w:r>
      <w:r w:rsidR="009325CF">
        <w:rPr>
          <w:rFonts w:eastAsia="Times New Roman"/>
          <w:color w:val="000000"/>
          <w:sz w:val="24"/>
          <w:szCs w:val="24"/>
        </w:rPr>
        <w:t xml:space="preserve"> d’engagement à signer une convention de cotutelle </w:t>
      </w:r>
      <w:r w:rsidR="004602E6">
        <w:rPr>
          <w:rFonts w:eastAsia="Times New Roman"/>
          <w:color w:val="000000"/>
          <w:sz w:val="24"/>
          <w:szCs w:val="24"/>
        </w:rPr>
        <w:t xml:space="preserve">d’ici le jury d’audition </w:t>
      </w:r>
      <w:r w:rsidR="009325CF">
        <w:rPr>
          <w:rFonts w:eastAsia="Times New Roman"/>
          <w:color w:val="000000"/>
          <w:sz w:val="24"/>
          <w:szCs w:val="24"/>
        </w:rPr>
        <w:t>(</w:t>
      </w:r>
      <w:r w:rsidR="009325CF" w:rsidRPr="009325CF">
        <w:rPr>
          <w:rFonts w:eastAsia="Times New Roman"/>
          <w:i/>
          <w:color w:val="000000"/>
          <w:sz w:val="24"/>
          <w:szCs w:val="24"/>
        </w:rPr>
        <w:t>dans ce cas</w:t>
      </w:r>
      <w:r w:rsidR="009325CF">
        <w:rPr>
          <w:rFonts w:eastAsia="Times New Roman"/>
          <w:i/>
          <w:color w:val="000000"/>
          <w:sz w:val="24"/>
          <w:szCs w:val="24"/>
        </w:rPr>
        <w:t>,</w:t>
      </w:r>
      <w:r w:rsidR="009325CF" w:rsidRPr="009325CF">
        <w:rPr>
          <w:rFonts w:eastAsia="Times New Roman"/>
          <w:i/>
          <w:color w:val="000000"/>
          <w:sz w:val="24"/>
          <w:szCs w:val="24"/>
        </w:rPr>
        <w:t xml:space="preserve"> utiliser</w:t>
      </w:r>
      <w:r w:rsidR="009325CF">
        <w:rPr>
          <w:rFonts w:eastAsia="Times New Roman"/>
          <w:i/>
          <w:color w:val="000000"/>
          <w:sz w:val="24"/>
          <w:szCs w:val="24"/>
        </w:rPr>
        <w:t xml:space="preserve"> le modèle téléchargeable sur le site du M.E.S.R.S. ou sur le site de l’Institut Français d’Algérie).</w:t>
      </w:r>
    </w:p>
    <w:p w:rsidR="009325CF" w:rsidRPr="009325CF" w:rsidRDefault="009325CF" w:rsidP="009325CF">
      <w:pPr>
        <w:pStyle w:val="Paragraphedeliste"/>
        <w:numPr>
          <w:ilvl w:val="0"/>
          <w:numId w:val="24"/>
        </w:numPr>
      </w:pPr>
      <w:r w:rsidRPr="009325CF">
        <w:rPr>
          <w:rFonts w:eastAsia="Times New Roman"/>
          <w:color w:val="000000"/>
          <w:sz w:val="24"/>
          <w:szCs w:val="24"/>
        </w:rPr>
        <w:t>Une copie d</w:t>
      </w:r>
      <w:r>
        <w:rPr>
          <w:rFonts w:eastAsia="Times New Roman"/>
          <w:color w:val="000000"/>
          <w:sz w:val="24"/>
          <w:szCs w:val="24"/>
        </w:rPr>
        <w:t>u certificat</w:t>
      </w:r>
      <w:r w:rsidRPr="009325CF">
        <w:rPr>
          <w:rFonts w:eastAsia="Times New Roman"/>
          <w:color w:val="000000"/>
          <w:sz w:val="24"/>
          <w:szCs w:val="24"/>
        </w:rPr>
        <w:t xml:space="preserve"> d’inscription en doctorat en Algérie </w:t>
      </w:r>
      <w:r>
        <w:rPr>
          <w:rFonts w:eastAsia="Times New Roman"/>
          <w:color w:val="000000"/>
          <w:sz w:val="24"/>
          <w:szCs w:val="24"/>
        </w:rPr>
        <w:t xml:space="preserve">de l’année </w:t>
      </w:r>
      <w:r w:rsidRPr="009325CF">
        <w:rPr>
          <w:rFonts w:eastAsia="Times New Roman"/>
          <w:color w:val="000000"/>
          <w:sz w:val="24"/>
          <w:szCs w:val="24"/>
        </w:rPr>
        <w:t>2015-2016</w:t>
      </w:r>
      <w:r>
        <w:t>.</w:t>
      </w:r>
    </w:p>
    <w:p w:rsidR="008522EA" w:rsidRPr="008522EA" w:rsidRDefault="008522EA" w:rsidP="00890368">
      <w:pPr>
        <w:jc w:val="both"/>
        <w:rPr>
          <w:rFonts w:eastAsia="Times New Roman"/>
          <w:b/>
          <w:color w:val="000000"/>
          <w:sz w:val="24"/>
          <w:szCs w:val="24"/>
        </w:rPr>
      </w:pPr>
      <w:r w:rsidRPr="008522EA">
        <w:rPr>
          <w:rFonts w:eastAsia="Times New Roman"/>
          <w:b/>
          <w:color w:val="000000"/>
          <w:sz w:val="24"/>
          <w:szCs w:val="24"/>
        </w:rPr>
        <w:t>Pièce</w:t>
      </w:r>
      <w:r w:rsidR="00E94803">
        <w:rPr>
          <w:rFonts w:eastAsia="Times New Roman"/>
          <w:b/>
          <w:color w:val="000000"/>
          <w:sz w:val="24"/>
          <w:szCs w:val="24"/>
        </w:rPr>
        <w:t>s</w:t>
      </w:r>
      <w:r w:rsidRPr="008522EA">
        <w:rPr>
          <w:rFonts w:eastAsia="Times New Roman"/>
          <w:b/>
          <w:color w:val="000000"/>
          <w:sz w:val="24"/>
          <w:szCs w:val="24"/>
        </w:rPr>
        <w:t xml:space="preserve"> à fournir par les </w:t>
      </w:r>
      <w:r w:rsidR="00890368" w:rsidRPr="00890368">
        <w:rPr>
          <w:rFonts w:eastAsia="Times New Roman"/>
          <w:b/>
          <w:color w:val="000000"/>
          <w:sz w:val="24"/>
          <w:szCs w:val="24"/>
          <w:u w:val="single"/>
        </w:rPr>
        <w:t>doctorants</w:t>
      </w:r>
      <w:r w:rsidRPr="00890368">
        <w:rPr>
          <w:rFonts w:eastAsia="Times New Roman"/>
          <w:b/>
          <w:color w:val="000000"/>
          <w:sz w:val="24"/>
          <w:szCs w:val="24"/>
          <w:u w:val="single"/>
        </w:rPr>
        <w:t xml:space="preserve"> e</w:t>
      </w:r>
      <w:r w:rsidRPr="008522EA">
        <w:rPr>
          <w:rFonts w:eastAsia="Times New Roman"/>
          <w:b/>
          <w:color w:val="000000"/>
          <w:sz w:val="24"/>
          <w:szCs w:val="24"/>
          <w:u w:val="single"/>
        </w:rPr>
        <w:t>nseignants-chercheurs</w:t>
      </w:r>
      <w:r w:rsidRPr="008522EA">
        <w:rPr>
          <w:rFonts w:eastAsia="Times New Roman"/>
          <w:b/>
          <w:color w:val="000000"/>
          <w:sz w:val="24"/>
          <w:szCs w:val="24"/>
        </w:rPr>
        <w:t> :</w:t>
      </w:r>
    </w:p>
    <w:p w:rsidR="008522EA" w:rsidRDefault="008522EA" w:rsidP="00890368">
      <w:pPr>
        <w:pStyle w:val="Paragraphedeliste"/>
        <w:numPr>
          <w:ilvl w:val="0"/>
          <w:numId w:val="24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Une copie du PV de la première installation pour les enseignants-chercheurs, les enseignants-chercheurs hospitalo-universitaires et les chercheurs permanents.</w:t>
      </w:r>
    </w:p>
    <w:p w:rsidR="008522EA" w:rsidRDefault="008522EA" w:rsidP="00890368">
      <w:pPr>
        <w:pStyle w:val="Paragraphedeliste"/>
        <w:numPr>
          <w:ilvl w:val="0"/>
          <w:numId w:val="24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Une copie de l’arrêt de titularisation pour les enseignants-chercheurs, les enseignants-chercheurs hospitalo-universitaires et les chercheurs permanents.</w:t>
      </w:r>
    </w:p>
    <w:p w:rsidR="008522EA" w:rsidRPr="008522EA" w:rsidRDefault="008522EA" w:rsidP="00890368">
      <w:pPr>
        <w:jc w:val="both"/>
        <w:rPr>
          <w:rFonts w:eastAsia="Times New Roman"/>
          <w:b/>
          <w:color w:val="000000"/>
          <w:sz w:val="24"/>
          <w:szCs w:val="24"/>
        </w:rPr>
      </w:pPr>
      <w:r w:rsidRPr="008522EA">
        <w:rPr>
          <w:rFonts w:eastAsia="Times New Roman"/>
          <w:b/>
          <w:color w:val="000000"/>
          <w:sz w:val="24"/>
          <w:szCs w:val="24"/>
        </w:rPr>
        <w:t xml:space="preserve">Pièce à fournir par les </w:t>
      </w:r>
      <w:r w:rsidR="00890368" w:rsidRPr="00890368">
        <w:rPr>
          <w:rFonts w:eastAsia="Times New Roman"/>
          <w:b/>
          <w:color w:val="000000"/>
          <w:sz w:val="24"/>
          <w:szCs w:val="24"/>
          <w:u w:val="single"/>
        </w:rPr>
        <w:t>doctorants</w:t>
      </w:r>
      <w:r w:rsidRPr="00890368">
        <w:rPr>
          <w:rFonts w:eastAsia="Times New Roman"/>
          <w:b/>
          <w:color w:val="000000"/>
          <w:sz w:val="24"/>
          <w:szCs w:val="24"/>
          <w:u w:val="single"/>
        </w:rPr>
        <w:t xml:space="preserve"> no</w:t>
      </w:r>
      <w:r w:rsidRPr="008522EA">
        <w:rPr>
          <w:rFonts w:eastAsia="Times New Roman"/>
          <w:b/>
          <w:color w:val="000000"/>
          <w:sz w:val="24"/>
          <w:szCs w:val="24"/>
          <w:u w:val="single"/>
        </w:rPr>
        <w:t>n-salarié</w:t>
      </w:r>
      <w:r>
        <w:rPr>
          <w:rFonts w:eastAsia="Times New Roman"/>
          <w:b/>
          <w:color w:val="000000"/>
          <w:sz w:val="24"/>
          <w:szCs w:val="24"/>
          <w:u w:val="single"/>
        </w:rPr>
        <w:t>s</w:t>
      </w:r>
      <w:r w:rsidRPr="008522EA">
        <w:rPr>
          <w:rFonts w:eastAsia="Times New Roman"/>
          <w:b/>
          <w:color w:val="000000"/>
          <w:sz w:val="24"/>
          <w:szCs w:val="24"/>
        </w:rPr>
        <w:t>:</w:t>
      </w:r>
    </w:p>
    <w:p w:rsidR="008A3BC4" w:rsidRDefault="008A3BC4" w:rsidP="00890368">
      <w:pPr>
        <w:pStyle w:val="Paragraphedeliste"/>
        <w:numPr>
          <w:ilvl w:val="0"/>
          <w:numId w:val="24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Une attestation de non-</w:t>
      </w:r>
      <w:r w:rsidR="00482B45">
        <w:rPr>
          <w:rFonts w:eastAsia="Times New Roman"/>
          <w:color w:val="000000"/>
          <w:sz w:val="24"/>
          <w:szCs w:val="24"/>
        </w:rPr>
        <w:t>exercice d’une activité rémunérée</w:t>
      </w:r>
      <w:r>
        <w:rPr>
          <w:rFonts w:eastAsia="Times New Roman"/>
          <w:color w:val="000000"/>
          <w:sz w:val="24"/>
          <w:szCs w:val="24"/>
        </w:rPr>
        <w:t xml:space="preserve"> pour les doctorants </w:t>
      </w:r>
      <w:r w:rsidR="00292DD1">
        <w:rPr>
          <w:rFonts w:eastAsia="Times New Roman"/>
          <w:color w:val="000000"/>
          <w:sz w:val="24"/>
          <w:szCs w:val="24"/>
        </w:rPr>
        <w:t>non-salariés.</w:t>
      </w:r>
      <w:r w:rsidR="00292DD1">
        <w:rPr>
          <w:rFonts w:eastAsia="Times New Roman"/>
          <w:i/>
          <w:color w:val="000000"/>
          <w:sz w:val="24"/>
          <w:szCs w:val="24"/>
        </w:rPr>
        <w:t xml:space="preserve"> Utiliser</w:t>
      </w:r>
      <w:r w:rsidR="00546ADE">
        <w:rPr>
          <w:rFonts w:eastAsia="Times New Roman"/>
          <w:i/>
          <w:color w:val="000000"/>
          <w:sz w:val="24"/>
          <w:szCs w:val="24"/>
        </w:rPr>
        <w:t xml:space="preserve"> le modèle téléchargeable sur le site du M.E.S.R.S. ou sur le site de l’Institut Français d’Algérie.</w:t>
      </w:r>
    </w:p>
    <w:p w:rsidR="00E94803" w:rsidRPr="008522EA" w:rsidRDefault="00E94803" w:rsidP="00890368">
      <w:pPr>
        <w:pStyle w:val="Paragraphedeliste"/>
        <w:ind w:left="0"/>
        <w:jc w:val="both"/>
        <w:rPr>
          <w:rFonts w:eastAsia="Times New Roman"/>
          <w:color w:val="000000"/>
          <w:sz w:val="24"/>
          <w:szCs w:val="24"/>
        </w:rPr>
      </w:pPr>
    </w:p>
    <w:p w:rsidR="00890368" w:rsidRPr="00B00449" w:rsidRDefault="009D7BA1" w:rsidP="00B00449">
      <w:pPr>
        <w:pStyle w:val="Titre2"/>
        <w:numPr>
          <w:ilvl w:val="0"/>
          <w:numId w:val="28"/>
        </w:numPr>
        <w:spacing w:after="240"/>
        <w:jc w:val="both"/>
        <w:rPr>
          <w:rFonts w:eastAsia="Times New Roman"/>
          <w:color w:val="auto"/>
        </w:rPr>
      </w:pPr>
      <w:r w:rsidRPr="009D7BA1">
        <w:rPr>
          <w:rFonts w:eastAsia="Times New Roman"/>
          <w:color w:val="auto"/>
        </w:rPr>
        <w:lastRenderedPageBreak/>
        <w:t>Modalités pratiques pour le dépôt des candidatures :</w:t>
      </w:r>
    </w:p>
    <w:p w:rsidR="00C70B31" w:rsidRPr="00A9535F" w:rsidRDefault="00546ADE" w:rsidP="00E91033">
      <w:pPr>
        <w:spacing w:after="240"/>
        <w:jc w:val="both"/>
        <w:rPr>
          <w:rFonts w:eastAsia="Times New Roman"/>
          <w:sz w:val="24"/>
          <w:szCs w:val="24"/>
        </w:rPr>
      </w:pPr>
      <w:r w:rsidRPr="00546ADE">
        <w:rPr>
          <w:rFonts w:eastAsia="Times New Roman"/>
          <w:sz w:val="24"/>
          <w:szCs w:val="24"/>
        </w:rPr>
        <w:t xml:space="preserve">Les candidats devront impérativement déposer leur dossier </w:t>
      </w:r>
      <w:r w:rsidR="00E91033">
        <w:rPr>
          <w:rFonts w:eastAsia="Times New Roman"/>
          <w:b/>
          <w:sz w:val="24"/>
          <w:szCs w:val="24"/>
        </w:rPr>
        <w:t>au plus tard</w:t>
      </w:r>
      <w:r w:rsidRPr="00546ADE">
        <w:rPr>
          <w:rFonts w:eastAsia="Times New Roman"/>
          <w:b/>
          <w:sz w:val="24"/>
          <w:szCs w:val="24"/>
        </w:rPr>
        <w:t xml:space="preserve"> le 31 </w:t>
      </w:r>
      <w:r w:rsidR="009325CF">
        <w:rPr>
          <w:rFonts w:eastAsia="Times New Roman"/>
          <w:b/>
          <w:sz w:val="24"/>
          <w:szCs w:val="24"/>
        </w:rPr>
        <w:t xml:space="preserve">mars, </w:t>
      </w:r>
      <w:r w:rsidRPr="00546ADE">
        <w:rPr>
          <w:rFonts w:eastAsia="Times New Roman"/>
          <w:b/>
          <w:sz w:val="24"/>
          <w:szCs w:val="24"/>
        </w:rPr>
        <w:t>dernier délai</w:t>
      </w:r>
      <w:r w:rsidR="00292DD1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auprès du service de post-graduation</w:t>
      </w:r>
      <w:r w:rsidR="00292D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de </w:t>
      </w:r>
      <w:r w:rsidR="00A9535F">
        <w:rPr>
          <w:rFonts w:eastAsia="Times New Roman"/>
          <w:sz w:val="24"/>
          <w:szCs w:val="24"/>
        </w:rPr>
        <w:t>leur faculté</w:t>
      </w:r>
      <w:r w:rsidR="00292DD1">
        <w:rPr>
          <w:rFonts w:eastAsia="Times New Roman"/>
          <w:sz w:val="24"/>
          <w:szCs w:val="24"/>
        </w:rPr>
        <w:t xml:space="preserve">, </w:t>
      </w:r>
      <w:r w:rsidR="00292DD1" w:rsidRPr="00A9535F">
        <w:rPr>
          <w:rFonts w:eastAsia="Times New Roman"/>
          <w:sz w:val="24"/>
          <w:szCs w:val="24"/>
        </w:rPr>
        <w:t>institut</w:t>
      </w:r>
      <w:r w:rsidR="00292D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ou école </w:t>
      </w:r>
      <w:r w:rsidR="00482B45">
        <w:rPr>
          <w:rFonts w:eastAsia="Times New Roman"/>
          <w:color w:val="000000"/>
          <w:sz w:val="24"/>
          <w:szCs w:val="24"/>
        </w:rPr>
        <w:t>d’inscription en thèse pour les doctorants non-salariés ou de rattachement pour les doctorants enseignants-chercheurs</w:t>
      </w:r>
      <w:r>
        <w:rPr>
          <w:rFonts w:eastAsia="Times New Roman"/>
          <w:sz w:val="24"/>
          <w:szCs w:val="24"/>
        </w:rPr>
        <w:t>.</w:t>
      </w:r>
    </w:p>
    <w:p w:rsidR="006A6EFE" w:rsidRDefault="00C70B31" w:rsidP="00890368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Les dossiers seront obligatoirement déposés </w:t>
      </w:r>
      <w:r w:rsidRPr="00482B45">
        <w:rPr>
          <w:rFonts w:eastAsia="Times New Roman"/>
          <w:b/>
          <w:color w:val="000000"/>
          <w:sz w:val="24"/>
          <w:szCs w:val="24"/>
        </w:rPr>
        <w:t>s</w:t>
      </w:r>
      <w:r w:rsidR="008D1AD8" w:rsidRPr="00482B45">
        <w:rPr>
          <w:rFonts w:eastAsia="Times New Roman"/>
          <w:b/>
          <w:color w:val="000000"/>
          <w:sz w:val="24"/>
          <w:szCs w:val="24"/>
        </w:rPr>
        <w:t>ous</w:t>
      </w:r>
      <w:r w:rsidR="006A6EFE" w:rsidRPr="00482B45">
        <w:rPr>
          <w:rFonts w:eastAsia="Times New Roman"/>
          <w:b/>
          <w:color w:val="000000"/>
          <w:sz w:val="24"/>
          <w:szCs w:val="24"/>
        </w:rPr>
        <w:t xml:space="preserve"> format papier ET s</w:t>
      </w:r>
      <w:r w:rsidR="008D1AD8" w:rsidRPr="00482B45">
        <w:rPr>
          <w:rFonts w:eastAsia="Times New Roman"/>
          <w:b/>
          <w:color w:val="000000"/>
          <w:sz w:val="24"/>
          <w:szCs w:val="24"/>
        </w:rPr>
        <w:t>ous</w:t>
      </w:r>
      <w:r w:rsidR="006A6EFE" w:rsidRPr="00482B45">
        <w:rPr>
          <w:rFonts w:eastAsia="Times New Roman"/>
          <w:b/>
          <w:color w:val="000000"/>
          <w:sz w:val="24"/>
          <w:szCs w:val="24"/>
        </w:rPr>
        <w:t xml:space="preserve"> format numérique</w:t>
      </w:r>
      <w:r>
        <w:rPr>
          <w:rFonts w:eastAsia="Times New Roman"/>
          <w:color w:val="000000"/>
          <w:sz w:val="24"/>
          <w:szCs w:val="24"/>
        </w:rPr>
        <w:t xml:space="preserve"> (CD ou clé USB</w:t>
      </w:r>
      <w:r w:rsidR="00BF2CA4" w:rsidRPr="00A25399">
        <w:rPr>
          <w:rFonts w:eastAsia="Times New Roman"/>
          <w:b/>
          <w:color w:val="000000"/>
          <w:sz w:val="24"/>
          <w:szCs w:val="24"/>
        </w:rPr>
        <w:t>avec une étiquette comportant vos NOM et Prénom</w:t>
      </w:r>
      <w:r w:rsidR="00F002DC" w:rsidRPr="00A25399">
        <w:rPr>
          <w:rFonts w:eastAsia="Times New Roman"/>
          <w:b/>
          <w:color w:val="000000"/>
          <w:sz w:val="24"/>
          <w:szCs w:val="24"/>
        </w:rPr>
        <w:t xml:space="preserve"> en français</w:t>
      </w:r>
      <w:r>
        <w:rPr>
          <w:rFonts w:eastAsia="Times New Roman"/>
          <w:color w:val="000000"/>
          <w:sz w:val="24"/>
          <w:szCs w:val="24"/>
        </w:rPr>
        <w:t>)</w:t>
      </w:r>
      <w:r w:rsidR="006A6EFE">
        <w:rPr>
          <w:rFonts w:eastAsia="Times New Roman"/>
          <w:color w:val="000000"/>
          <w:sz w:val="24"/>
          <w:szCs w:val="24"/>
        </w:rPr>
        <w:t>.</w:t>
      </w:r>
      <w:r w:rsidR="00546ADE">
        <w:rPr>
          <w:rFonts w:eastAsia="Times New Roman"/>
          <w:color w:val="000000"/>
          <w:sz w:val="24"/>
          <w:szCs w:val="24"/>
        </w:rPr>
        <w:t xml:space="preserve"> Chaque pièce du dossier doit être enregistrée </w:t>
      </w:r>
      <w:r w:rsidR="00482B45" w:rsidRPr="00A25399">
        <w:rPr>
          <w:rFonts w:eastAsia="Times New Roman"/>
          <w:b/>
          <w:color w:val="000000"/>
          <w:sz w:val="24"/>
          <w:szCs w:val="24"/>
        </w:rPr>
        <w:t>au format .doc ou .pdf</w:t>
      </w:r>
      <w:r w:rsidR="00292DD1">
        <w:rPr>
          <w:rFonts w:eastAsia="Times New Roman"/>
          <w:b/>
          <w:color w:val="000000"/>
          <w:sz w:val="24"/>
          <w:szCs w:val="24"/>
        </w:rPr>
        <w:t xml:space="preserve"> </w:t>
      </w:r>
      <w:r w:rsidR="00BB4B79" w:rsidRPr="00A25399">
        <w:rPr>
          <w:rFonts w:eastAsia="Times New Roman"/>
          <w:b/>
          <w:color w:val="000000"/>
          <w:sz w:val="24"/>
          <w:szCs w:val="24"/>
        </w:rPr>
        <w:t>d</w:t>
      </w:r>
      <w:r w:rsidR="00546ADE" w:rsidRPr="00A25399">
        <w:rPr>
          <w:rFonts w:eastAsia="Times New Roman"/>
          <w:b/>
          <w:color w:val="000000"/>
          <w:sz w:val="24"/>
          <w:szCs w:val="24"/>
        </w:rPr>
        <w:t>ans un fichier séparé</w:t>
      </w:r>
      <w:r w:rsidR="000A4369">
        <w:rPr>
          <w:rFonts w:eastAsia="Times New Roman"/>
          <w:color w:val="000000"/>
          <w:sz w:val="24"/>
          <w:szCs w:val="24"/>
        </w:rPr>
        <w:t xml:space="preserve"> portant le nom de la pièce</w:t>
      </w:r>
      <w:r w:rsidR="00546ADE">
        <w:rPr>
          <w:rFonts w:eastAsia="Times New Roman"/>
          <w:color w:val="000000"/>
          <w:sz w:val="24"/>
          <w:szCs w:val="24"/>
        </w:rPr>
        <w:t>.</w:t>
      </w:r>
    </w:p>
    <w:p w:rsidR="006A6EFE" w:rsidRDefault="006A6EFE" w:rsidP="0089036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Les candidats </w:t>
      </w:r>
      <w:r w:rsidR="009325CF">
        <w:rPr>
          <w:rFonts w:eastAsia="Times New Roman"/>
          <w:color w:val="000000"/>
          <w:sz w:val="24"/>
          <w:szCs w:val="24"/>
        </w:rPr>
        <w:t xml:space="preserve">en co-encadrement </w:t>
      </w:r>
      <w:r>
        <w:rPr>
          <w:rFonts w:eastAsia="Times New Roman"/>
          <w:color w:val="000000"/>
          <w:sz w:val="24"/>
          <w:szCs w:val="24"/>
        </w:rPr>
        <w:t>sont invités à solliciter dès le lancement de l’appel à candi</w:t>
      </w:r>
      <w:r w:rsidR="00C70B31">
        <w:rPr>
          <w:rFonts w:eastAsia="Times New Roman"/>
          <w:color w:val="000000"/>
          <w:sz w:val="24"/>
          <w:szCs w:val="24"/>
        </w:rPr>
        <w:t xml:space="preserve">datures une </w:t>
      </w:r>
      <w:r w:rsidR="00C70B31" w:rsidRPr="009325CF">
        <w:rPr>
          <w:rFonts w:eastAsia="Times New Roman"/>
          <w:b/>
          <w:color w:val="000000"/>
          <w:sz w:val="24"/>
          <w:szCs w:val="24"/>
        </w:rPr>
        <w:t>convention d’accueil</w:t>
      </w:r>
      <w:r w:rsidR="00C70B31">
        <w:rPr>
          <w:rFonts w:eastAsia="Times New Roman"/>
          <w:color w:val="000000"/>
          <w:sz w:val="24"/>
          <w:szCs w:val="24"/>
        </w:rPr>
        <w:t xml:space="preserve"> auprès de l’établissement d’accueil en </w:t>
      </w:r>
      <w:r w:rsidR="00546ADE">
        <w:rPr>
          <w:rFonts w:eastAsia="Times New Roman"/>
          <w:color w:val="000000"/>
          <w:sz w:val="24"/>
          <w:szCs w:val="24"/>
        </w:rPr>
        <w:t xml:space="preserve">France. L’original </w:t>
      </w:r>
      <w:r w:rsidR="00546ADE">
        <w:rPr>
          <w:rFonts w:eastAsia="Times New Roman"/>
          <w:sz w:val="24"/>
          <w:szCs w:val="24"/>
        </w:rPr>
        <w:t xml:space="preserve">de </w:t>
      </w:r>
      <w:r w:rsidR="00A9535F">
        <w:rPr>
          <w:rFonts w:eastAsia="Times New Roman"/>
          <w:sz w:val="24"/>
          <w:szCs w:val="24"/>
        </w:rPr>
        <w:t xml:space="preserve">la lettre d’accueil </w:t>
      </w:r>
      <w:r w:rsidR="00C70B31" w:rsidRPr="00A9535F">
        <w:rPr>
          <w:rFonts w:eastAsia="Times New Roman"/>
          <w:sz w:val="24"/>
          <w:szCs w:val="24"/>
        </w:rPr>
        <w:t>devr</w:t>
      </w:r>
      <w:r w:rsidR="004602E6">
        <w:rPr>
          <w:rFonts w:eastAsia="Times New Roman"/>
          <w:sz w:val="24"/>
          <w:szCs w:val="24"/>
        </w:rPr>
        <w:t>a</w:t>
      </w:r>
      <w:r w:rsidR="00C70B31" w:rsidRPr="00A9535F">
        <w:rPr>
          <w:rFonts w:eastAsia="Times New Roman"/>
          <w:sz w:val="24"/>
          <w:szCs w:val="24"/>
        </w:rPr>
        <w:t xml:space="preserve"> être présenté </w:t>
      </w:r>
      <w:r w:rsidR="00D742C8">
        <w:rPr>
          <w:rFonts w:eastAsia="Times New Roman"/>
          <w:sz w:val="24"/>
          <w:szCs w:val="24"/>
        </w:rPr>
        <w:t>le jour de</w:t>
      </w:r>
      <w:r w:rsidR="004602E6">
        <w:rPr>
          <w:rFonts w:eastAsia="Times New Roman"/>
          <w:sz w:val="24"/>
          <w:szCs w:val="24"/>
        </w:rPr>
        <w:t xml:space="preserve"> l’audition</w:t>
      </w:r>
      <w:r w:rsidR="00A9535F">
        <w:rPr>
          <w:rFonts w:eastAsia="Times New Roman"/>
          <w:sz w:val="24"/>
          <w:szCs w:val="24"/>
        </w:rPr>
        <w:t>.</w:t>
      </w:r>
    </w:p>
    <w:p w:rsidR="009325CF" w:rsidRDefault="009325CF" w:rsidP="0089036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Les candidats </w:t>
      </w:r>
      <w:r w:rsidR="004602E6">
        <w:rPr>
          <w:rFonts w:eastAsia="Times New Roman"/>
          <w:sz w:val="24"/>
          <w:szCs w:val="24"/>
        </w:rPr>
        <w:t xml:space="preserve">en cotutelle de thèse ayant fourni une déclaration d’engagement à signer une </w:t>
      </w:r>
      <w:r w:rsidR="004602E6" w:rsidRPr="00D742C8">
        <w:rPr>
          <w:rFonts w:eastAsia="Times New Roman"/>
          <w:b/>
          <w:sz w:val="24"/>
          <w:szCs w:val="24"/>
        </w:rPr>
        <w:t>convention de cotutelle</w:t>
      </w:r>
      <w:r w:rsidR="004602E6">
        <w:rPr>
          <w:rFonts w:eastAsia="Times New Roman"/>
          <w:sz w:val="24"/>
          <w:szCs w:val="24"/>
        </w:rPr>
        <w:t xml:space="preserve"> devront présenter une copie de cette convention </w:t>
      </w:r>
      <w:r w:rsidR="00D742C8">
        <w:rPr>
          <w:rFonts w:eastAsia="Times New Roman"/>
          <w:sz w:val="24"/>
          <w:szCs w:val="24"/>
        </w:rPr>
        <w:t>le jour de</w:t>
      </w:r>
      <w:r w:rsidR="004602E6">
        <w:rPr>
          <w:rFonts w:eastAsia="Times New Roman"/>
          <w:sz w:val="24"/>
          <w:szCs w:val="24"/>
        </w:rPr>
        <w:t xml:space="preserve"> l’audition. </w:t>
      </w:r>
    </w:p>
    <w:p w:rsidR="00482B45" w:rsidRDefault="00482B45" w:rsidP="0089036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Les candidats ne disposant pas d’une attestation de français en cours de valid</w:t>
      </w:r>
      <w:r w:rsidR="00B00449">
        <w:rPr>
          <w:rFonts w:eastAsia="Times New Roman"/>
          <w:sz w:val="24"/>
          <w:szCs w:val="24"/>
        </w:rPr>
        <w:t>ité peuvent solliciter un rendez-vous pour passer l’</w:t>
      </w:r>
      <w:r w:rsidR="00B00449" w:rsidRPr="004F3E2E">
        <w:rPr>
          <w:rFonts w:eastAsia="Times New Roman"/>
          <w:b/>
          <w:sz w:val="24"/>
          <w:szCs w:val="24"/>
        </w:rPr>
        <w:t>examen TCF</w:t>
      </w:r>
      <w:r w:rsidR="00B00449">
        <w:rPr>
          <w:rFonts w:eastAsia="Times New Roman"/>
          <w:sz w:val="24"/>
          <w:szCs w:val="24"/>
        </w:rPr>
        <w:t xml:space="preserve"> à l’accueil de l’un des cinq Instituts français en Algérie :</w:t>
      </w:r>
    </w:p>
    <w:p w:rsidR="00B00449" w:rsidRDefault="00B00449" w:rsidP="00B00449">
      <w:pPr>
        <w:pStyle w:val="Paragraphedeliste"/>
        <w:numPr>
          <w:ilvl w:val="0"/>
          <w:numId w:val="29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Institut français d’Alger : </w:t>
      </w:r>
      <w:r w:rsidRPr="00B00449">
        <w:rPr>
          <w:rFonts w:eastAsia="Times New Roman"/>
          <w:sz w:val="24"/>
          <w:szCs w:val="24"/>
        </w:rPr>
        <w:t>7, rue Hassani Issad - 16000 Alger</w:t>
      </w:r>
    </w:p>
    <w:p w:rsidR="00B00449" w:rsidRDefault="00B00449" w:rsidP="00B00449">
      <w:pPr>
        <w:pStyle w:val="Paragraphedeliste"/>
        <w:numPr>
          <w:ilvl w:val="0"/>
          <w:numId w:val="29"/>
        </w:numPr>
        <w:jc w:val="both"/>
        <w:rPr>
          <w:rFonts w:eastAsia="Times New Roman"/>
          <w:sz w:val="24"/>
          <w:szCs w:val="24"/>
        </w:rPr>
      </w:pPr>
      <w:r w:rsidRPr="00B00449">
        <w:rPr>
          <w:rFonts w:eastAsia="Times New Roman"/>
          <w:sz w:val="24"/>
          <w:szCs w:val="24"/>
        </w:rPr>
        <w:t>Institut français d'Annaba</w:t>
      </w:r>
      <w:r>
        <w:rPr>
          <w:rFonts w:eastAsia="Times New Roman"/>
          <w:sz w:val="24"/>
          <w:szCs w:val="24"/>
        </w:rPr>
        <w:t xml:space="preserve"> : </w:t>
      </w:r>
      <w:r w:rsidRPr="00B00449">
        <w:rPr>
          <w:rFonts w:eastAsia="Times New Roman"/>
          <w:sz w:val="24"/>
          <w:szCs w:val="24"/>
        </w:rPr>
        <w:t>8 Bd du 1er Novembre 1954</w:t>
      </w:r>
      <w:r>
        <w:rPr>
          <w:rFonts w:eastAsia="Times New Roman"/>
          <w:sz w:val="24"/>
          <w:szCs w:val="24"/>
        </w:rPr>
        <w:t xml:space="preserve"> -</w:t>
      </w:r>
      <w:r w:rsidRPr="00B00449">
        <w:rPr>
          <w:rFonts w:eastAsia="Times New Roman"/>
          <w:sz w:val="24"/>
          <w:szCs w:val="24"/>
        </w:rPr>
        <w:t xml:space="preserve"> 23000 Annaba</w:t>
      </w:r>
    </w:p>
    <w:p w:rsidR="00B00449" w:rsidRDefault="00B00449" w:rsidP="00B00449">
      <w:pPr>
        <w:pStyle w:val="Paragraphedeliste"/>
        <w:numPr>
          <w:ilvl w:val="0"/>
          <w:numId w:val="29"/>
        </w:numPr>
        <w:jc w:val="both"/>
        <w:rPr>
          <w:rFonts w:eastAsia="Times New Roman"/>
          <w:sz w:val="24"/>
          <w:szCs w:val="24"/>
        </w:rPr>
      </w:pPr>
      <w:r w:rsidRPr="00B00449">
        <w:rPr>
          <w:rFonts w:eastAsia="Times New Roman"/>
          <w:sz w:val="24"/>
          <w:szCs w:val="24"/>
        </w:rPr>
        <w:t>Institut français de Constantine</w:t>
      </w:r>
      <w:r>
        <w:rPr>
          <w:rFonts w:eastAsia="Times New Roman"/>
          <w:sz w:val="24"/>
          <w:szCs w:val="24"/>
        </w:rPr>
        <w:t> :</w:t>
      </w:r>
      <w:r w:rsidRPr="00B00449">
        <w:rPr>
          <w:rFonts w:eastAsia="Times New Roman"/>
          <w:sz w:val="24"/>
          <w:szCs w:val="24"/>
        </w:rPr>
        <w:t xml:space="preserve"> 1 boulevard de l'Indépendance - 25 000 Constantine</w:t>
      </w:r>
    </w:p>
    <w:p w:rsidR="00B00449" w:rsidRDefault="00B00449" w:rsidP="00B00449">
      <w:pPr>
        <w:pStyle w:val="Paragraphedeliste"/>
        <w:numPr>
          <w:ilvl w:val="0"/>
          <w:numId w:val="29"/>
        </w:numPr>
        <w:jc w:val="both"/>
        <w:rPr>
          <w:rFonts w:eastAsia="Times New Roman"/>
          <w:sz w:val="24"/>
          <w:szCs w:val="24"/>
        </w:rPr>
      </w:pPr>
      <w:r w:rsidRPr="00B00449">
        <w:rPr>
          <w:rFonts w:eastAsia="Times New Roman"/>
          <w:sz w:val="24"/>
          <w:szCs w:val="24"/>
        </w:rPr>
        <w:t xml:space="preserve">Institut </w:t>
      </w:r>
      <w:r>
        <w:rPr>
          <w:rFonts w:eastAsia="Times New Roman"/>
          <w:sz w:val="24"/>
          <w:szCs w:val="24"/>
        </w:rPr>
        <w:t>f</w:t>
      </w:r>
      <w:r w:rsidRPr="00B00449">
        <w:rPr>
          <w:rFonts w:eastAsia="Times New Roman"/>
          <w:sz w:val="24"/>
          <w:szCs w:val="24"/>
        </w:rPr>
        <w:t>rançais d'Oran</w:t>
      </w:r>
      <w:r>
        <w:rPr>
          <w:rFonts w:eastAsia="Times New Roman"/>
          <w:sz w:val="24"/>
          <w:szCs w:val="24"/>
        </w:rPr>
        <w:t> :</w:t>
      </w:r>
      <w:r w:rsidRPr="00B00449">
        <w:rPr>
          <w:rFonts w:eastAsia="Times New Roman"/>
          <w:sz w:val="24"/>
          <w:szCs w:val="24"/>
        </w:rPr>
        <w:t xml:space="preserve"> 112, rue Larbi ben M'Hidi</w:t>
      </w:r>
      <w:r>
        <w:rPr>
          <w:rFonts w:eastAsia="Times New Roman"/>
          <w:sz w:val="24"/>
          <w:szCs w:val="24"/>
        </w:rPr>
        <w:t>-</w:t>
      </w:r>
      <w:r w:rsidRPr="00B00449">
        <w:rPr>
          <w:rFonts w:eastAsia="Times New Roman"/>
          <w:sz w:val="24"/>
          <w:szCs w:val="24"/>
        </w:rPr>
        <w:t xml:space="preserve"> 31009Oran</w:t>
      </w:r>
    </w:p>
    <w:p w:rsidR="00B00449" w:rsidRPr="00B00449" w:rsidRDefault="00B00449" w:rsidP="00B00449">
      <w:pPr>
        <w:pStyle w:val="Paragraphedeliste"/>
        <w:numPr>
          <w:ilvl w:val="0"/>
          <w:numId w:val="29"/>
        </w:numPr>
        <w:jc w:val="both"/>
        <w:rPr>
          <w:rFonts w:eastAsia="Times New Roman"/>
          <w:sz w:val="24"/>
          <w:szCs w:val="24"/>
        </w:rPr>
      </w:pPr>
      <w:r w:rsidRPr="00B00449">
        <w:rPr>
          <w:rFonts w:eastAsia="Times New Roman"/>
          <w:sz w:val="24"/>
          <w:szCs w:val="24"/>
        </w:rPr>
        <w:t xml:space="preserve">Institut </w:t>
      </w:r>
      <w:r>
        <w:rPr>
          <w:rFonts w:eastAsia="Times New Roman"/>
          <w:sz w:val="24"/>
          <w:szCs w:val="24"/>
        </w:rPr>
        <w:t>f</w:t>
      </w:r>
      <w:r w:rsidRPr="00B00449">
        <w:rPr>
          <w:rFonts w:eastAsia="Times New Roman"/>
          <w:sz w:val="24"/>
          <w:szCs w:val="24"/>
        </w:rPr>
        <w:t xml:space="preserve">rançais </w:t>
      </w:r>
      <w:r>
        <w:rPr>
          <w:rFonts w:eastAsia="Times New Roman"/>
          <w:sz w:val="24"/>
          <w:szCs w:val="24"/>
        </w:rPr>
        <w:t xml:space="preserve">de </w:t>
      </w:r>
      <w:r w:rsidRPr="00B00449">
        <w:rPr>
          <w:rFonts w:eastAsia="Times New Roman"/>
          <w:sz w:val="24"/>
          <w:szCs w:val="24"/>
        </w:rPr>
        <w:t>Tlemcen</w:t>
      </w:r>
      <w:r>
        <w:rPr>
          <w:rFonts w:eastAsia="Times New Roman"/>
          <w:sz w:val="24"/>
          <w:szCs w:val="24"/>
        </w:rPr>
        <w:t> :</w:t>
      </w:r>
      <w:r w:rsidRPr="00B00449">
        <w:rPr>
          <w:rFonts w:eastAsia="Times New Roman"/>
          <w:sz w:val="24"/>
          <w:szCs w:val="24"/>
        </w:rPr>
        <w:t xml:space="preserve"> 1 rue Commandant Djaber</w:t>
      </w:r>
      <w:r>
        <w:rPr>
          <w:rFonts w:eastAsia="Times New Roman"/>
          <w:sz w:val="24"/>
          <w:szCs w:val="24"/>
        </w:rPr>
        <w:t>-</w:t>
      </w:r>
      <w:r w:rsidRPr="00B00449">
        <w:rPr>
          <w:rFonts w:eastAsia="Times New Roman"/>
          <w:sz w:val="24"/>
          <w:szCs w:val="24"/>
        </w:rPr>
        <w:t xml:space="preserve"> 13000Tlemcen</w:t>
      </w:r>
    </w:p>
    <w:sectPr w:rsidR="00B00449" w:rsidRPr="00B00449" w:rsidSect="00482B45">
      <w:footerReference w:type="default" r:id="rId10"/>
      <w:headerReference w:type="first" r:id="rId11"/>
      <w:footerReference w:type="first" r:id="rId12"/>
      <w:pgSz w:w="11906" w:h="16838"/>
      <w:pgMar w:top="13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B23" w:rsidRDefault="00714B23" w:rsidP="00305E65">
      <w:pPr>
        <w:spacing w:after="0" w:line="240" w:lineRule="auto"/>
      </w:pPr>
      <w:r>
        <w:separator/>
      </w:r>
    </w:p>
  </w:endnote>
  <w:endnote w:type="continuationSeparator" w:id="1">
    <w:p w:rsidR="00714B23" w:rsidRDefault="00714B23" w:rsidP="0030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261765"/>
      <w:docPartObj>
        <w:docPartGallery w:val="Page Numbers (Bottom of Page)"/>
        <w:docPartUnique/>
      </w:docPartObj>
    </w:sdtPr>
    <w:sdtContent>
      <w:p w:rsidR="00305E65" w:rsidRDefault="00530C88">
        <w:pPr>
          <w:pStyle w:val="Pieddepage"/>
          <w:jc w:val="center"/>
        </w:pPr>
        <w:r>
          <w:fldChar w:fldCharType="begin"/>
        </w:r>
        <w:r w:rsidR="0014543B">
          <w:instrText xml:space="preserve"> PAGE   \* MERGEFORMAT </w:instrText>
        </w:r>
        <w:r>
          <w:fldChar w:fldCharType="separate"/>
        </w:r>
        <w:r w:rsidR="009A575D">
          <w:rPr>
            <w:noProof/>
          </w:rPr>
          <w:t>4</w:t>
        </w:r>
        <w:r>
          <w:rPr>
            <w:noProof/>
          </w:rPr>
          <w:fldChar w:fldCharType="end"/>
        </w:r>
        <w:r w:rsidR="00E91033">
          <w:rPr>
            <w:noProof/>
          </w:rPr>
          <w:t>/4</w:t>
        </w:r>
      </w:p>
    </w:sdtContent>
  </w:sdt>
  <w:p w:rsidR="00305E65" w:rsidRDefault="00305E6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6206981"/>
      <w:docPartObj>
        <w:docPartGallery w:val="Page Numbers (Bottom of Page)"/>
        <w:docPartUnique/>
      </w:docPartObj>
    </w:sdtPr>
    <w:sdtContent>
      <w:p w:rsidR="007F3903" w:rsidRDefault="00530C88">
        <w:pPr>
          <w:pStyle w:val="Pieddepage"/>
          <w:jc w:val="center"/>
        </w:pPr>
        <w:r>
          <w:fldChar w:fldCharType="begin"/>
        </w:r>
        <w:r w:rsidR="007F3903">
          <w:instrText>PAGE   \* MERGEFORMAT</w:instrText>
        </w:r>
        <w:r>
          <w:fldChar w:fldCharType="separate"/>
        </w:r>
        <w:r w:rsidR="009A575D">
          <w:rPr>
            <w:noProof/>
          </w:rPr>
          <w:t>1</w:t>
        </w:r>
        <w:r>
          <w:fldChar w:fldCharType="end"/>
        </w:r>
        <w:r w:rsidR="006753D9">
          <w:t>/4</w:t>
        </w:r>
      </w:p>
    </w:sdtContent>
  </w:sdt>
  <w:p w:rsidR="007F3903" w:rsidRDefault="007F390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B23" w:rsidRDefault="00714B23" w:rsidP="00305E65">
      <w:pPr>
        <w:spacing w:after="0" w:line="240" w:lineRule="auto"/>
      </w:pPr>
      <w:r>
        <w:separator/>
      </w:r>
    </w:p>
  </w:footnote>
  <w:footnote w:type="continuationSeparator" w:id="1">
    <w:p w:rsidR="00714B23" w:rsidRDefault="00714B23" w:rsidP="00305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B31" w:rsidRDefault="00530C88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3" o:spid="_x0000_s32769" type="#_x0000_t202" style="position:absolute;margin-left:332.15pt;margin-top:-8.4pt;width:128pt;height:10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9GRLQIAAFYEAAAOAAAAZHJzL2Uyb0RvYy54bWysVEtv2zAMvg/YfxB0X+w8lxpxii5dhgHd&#10;A+h22U2WZFuYLGqSErv79aPkNM1el2E+CGJIfSS/j8zmeug0OUrnFZiSTic5JdJwEMo0Jf38af9i&#10;TYkPzAimwciSPkhPr7fPn216W8gZtKCFdARBjC96W9I2BFtkmeet7JifgJUGnTW4jgU0XZMJx3pE&#10;73Q2y/NV1oMT1gGX3uOvt6OTbhN+XUsePtS1l4HokmJtIZ0unVU8s+2GFY1jtlX8VAb7hyo6pgwm&#10;PUPdssDIwanfoDrFHXiow4RDl0FdKy5TD9jNNP+lm/uWWZl6QXK8PdPk/x8sf3/86IgSJZ1TYliH&#10;En1BoYiQJMghSDKPFPXWFxh5bzE2DK9gQKlTu97eAf/qiYFdy0wjb5yDvpVMYInT+DK7eDri+AhS&#10;9e9AYC52CJCAhtp1kT9khCA6SvVwlgfrIDymXM2WqxxdHH3T+XoxRyPmYMXjc+t8eCOhI/FSUof6&#10;J3h2vPNhDH0Midk8aCX2SutkuKbaaUeODGdln74T+k9h2pC+pFfL2XJk4K8Qefr+BNGpgEOvVVfS&#10;9TmIFZG310ZgmawITOnxjt1pcyIycjeyGIZqwMDIbgXiASl1MA43LiNeWnDfKelxsEvqvx2Yk5To&#10;twZluZouFnETkrFYvpyh4S491aWHGY5QJQ2UjNddGLfnYJ1qWsw0DoKBG5SyVonkp6pOdePwJplO&#10;ixa349JOUU9/B9sfAAAA//8DAFBLAwQUAAYACAAAACEADwxg6eEAAAALAQAADwAAAGRycy9kb3du&#10;cmV2LnhtbEyPwU7DMAyG70i8Q2QkLmhL2k1hK00nhASCGwy0XbPGayuapCRZV94ec4Kj7U+/v7/c&#10;TLZnI4bYeacgmwtg6GpvOtco+Hh/nK2AxaSd0b13qOAbI2yqy4tSF8af3RuO29QwCnGx0AralIaC&#10;81i3aHWc+wEd3Y4+WJ1oDA03QZ8p3PY8F0JyqztHH1o94EOL9ef2ZBWsls/jPr4sXne1PPbrdHM7&#10;Pn0Fpa6vpvs7YAmn9AfDrz6pQ0VOB39yJrJegZTLBaEKZpmkDkSsc0Gbg4JcZDnwquT/O1Q/AAAA&#10;//8DAFBLAQItABQABgAIAAAAIQC2gziS/gAAAOEBAAATAAAAAAAAAAAAAAAAAAAAAABbQ29udGVu&#10;dF9UeXBlc10ueG1sUEsBAi0AFAAGAAgAAAAhADj9If/WAAAAlAEAAAsAAAAAAAAAAAAAAAAALwEA&#10;AF9yZWxzLy5yZWxzUEsBAi0AFAAGAAgAAAAhAKgr0ZEtAgAAVgQAAA4AAAAAAAAAAAAAAAAALgIA&#10;AGRycy9lMm9Eb2MueG1sUEsBAi0AFAAGAAgAAAAhAA8MYOnhAAAACwEAAA8AAAAAAAAAAAAAAAAA&#10;hwQAAGRycy9kb3ducmV2LnhtbFBLBQYAAAAABAAEAPMAAACVBQAAAAA=&#10;">
          <v:textbox>
            <w:txbxContent>
              <w:p w:rsidR="00482B45" w:rsidRDefault="00482B45" w:rsidP="00482B45">
                <w:pPr>
                  <w:tabs>
                    <w:tab w:val="center" w:pos="4536"/>
                    <w:tab w:val="right" w:pos="9072"/>
                  </w:tabs>
                  <w:spacing w:after="0"/>
                  <w:rPr>
                    <w:b/>
                    <w:bCs/>
                    <w:lang w:bidi="ar-DZ"/>
                  </w:rPr>
                </w:pPr>
                <w:r>
                  <w:rPr>
                    <w:i/>
                    <w:noProof/>
                  </w:rPr>
                  <w:drawing>
                    <wp:inline distT="0" distB="0" distL="0" distR="0">
                      <wp:extent cx="1384300" cy="622300"/>
                      <wp:effectExtent l="19050" t="19050" r="25400" b="25400"/>
                      <wp:docPr id="6" name="Image 6" descr="télécharg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téléchargemen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4300" cy="6223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  <w:r w:rsidRPr="00482B45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sz w:val="20"/>
                    <w:szCs w:val="20"/>
                    <w:lang w:bidi="ar-DZ"/>
                  </w:rPr>
                  <w:t>République Algérienne Démocratique et Populaire</w:t>
                </w:r>
              </w:p>
              <w:p w:rsidR="00482B45" w:rsidRPr="00482B45" w:rsidRDefault="00482B45" w:rsidP="00482B45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ind w:right="-120"/>
                  <w:rPr>
                    <w:rFonts w:ascii="Times New Roman" w:eastAsia="Times New Roman" w:hAnsi="Times New Roman" w:cs="Times New Roman"/>
                    <w:sz w:val="14"/>
                    <w:szCs w:val="14"/>
                    <w:lang w:bidi="ar-DZ"/>
                  </w:rPr>
                </w:pPr>
                <w:r w:rsidRPr="00482B45">
                  <w:rPr>
                    <w:rFonts w:ascii="Times New Roman" w:eastAsia="Times New Roman" w:hAnsi="Times New Roman" w:cs="Times New Roman"/>
                    <w:sz w:val="14"/>
                    <w:szCs w:val="14"/>
                    <w:lang w:bidi="ar-DZ"/>
                  </w:rPr>
                  <w:t xml:space="preserve">MINISTÈRE DE L’ENSEIGNEMENT SUPÉRIEUR ET DE </w:t>
                </w:r>
                <w:smartTag w:uri="urn:schemas-microsoft-com:office:smarttags" w:element="PersonName">
                  <w:smartTagPr>
                    <w:attr w:name="ProductID" w:val="LA RECHERCHE SCIENTIFIQUE"/>
                  </w:smartTagPr>
                  <w:r w:rsidRPr="00482B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ar-DZ"/>
                    </w:rPr>
                    <w:t>LA RECHERCHE SCIENTIFIQUE</w:t>
                  </w:r>
                </w:smartTag>
              </w:p>
              <w:p w:rsidR="00482B45" w:rsidRPr="00537096" w:rsidRDefault="00482B45" w:rsidP="00A87655">
                <w:pPr>
                  <w:tabs>
                    <w:tab w:val="center" w:pos="4536"/>
                    <w:tab w:val="right" w:pos="9072"/>
                  </w:tabs>
                  <w:rPr>
                    <w:i/>
                    <w:iCs/>
                    <w:sz w:val="20"/>
                    <w:szCs w:val="20"/>
                    <w:lang w:bidi="ar-DZ"/>
                  </w:rPr>
                </w:pPr>
              </w:p>
              <w:p w:rsidR="00482B45" w:rsidRDefault="00482B45" w:rsidP="00A87655">
                <w:pPr>
                  <w:tabs>
                    <w:tab w:val="center" w:pos="4536"/>
                    <w:tab w:val="right" w:pos="9072"/>
                  </w:tabs>
                  <w:rPr>
                    <w:i/>
                    <w:iCs/>
                    <w:lang w:bidi="ar-DZ"/>
                  </w:rPr>
                </w:pPr>
              </w:p>
              <w:p w:rsidR="00482B45" w:rsidRDefault="00482B45" w:rsidP="00A87655">
                <w:pPr>
                  <w:tabs>
                    <w:tab w:val="center" w:pos="4536"/>
                    <w:tab w:val="right" w:pos="9072"/>
                  </w:tabs>
                  <w:rPr>
                    <w:i/>
                    <w:iCs/>
                    <w:lang w:bidi="ar-DZ"/>
                  </w:rPr>
                </w:pPr>
              </w:p>
              <w:p w:rsidR="00482B45" w:rsidRDefault="00482B45" w:rsidP="00A87655">
                <w:pPr>
                  <w:tabs>
                    <w:tab w:val="center" w:pos="4536"/>
                    <w:tab w:val="right" w:pos="9072"/>
                  </w:tabs>
                  <w:rPr>
                    <w:i/>
                    <w:iCs/>
                    <w:lang w:bidi="ar-DZ"/>
                  </w:rPr>
                </w:pPr>
              </w:p>
              <w:p w:rsidR="00482B45" w:rsidRDefault="00482B45" w:rsidP="00A87655">
                <w:pPr>
                  <w:tabs>
                    <w:tab w:val="center" w:pos="4536"/>
                    <w:tab w:val="right" w:pos="9072"/>
                  </w:tabs>
                  <w:rPr>
                    <w:i/>
                    <w:iCs/>
                    <w:lang w:bidi="ar-DZ"/>
                  </w:rPr>
                </w:pPr>
              </w:p>
              <w:p w:rsidR="00482B45" w:rsidRPr="00482B45" w:rsidRDefault="00482B45" w:rsidP="00A87655">
                <w:pPr>
                  <w:tabs>
                    <w:tab w:val="center" w:pos="4536"/>
                    <w:tab w:val="right" w:pos="9072"/>
                  </w:tabs>
                  <w:rPr>
                    <w:i/>
                    <w:iCs/>
                    <w:lang w:bidi="ar-EG"/>
                  </w:rPr>
                </w:pPr>
              </w:p>
              <w:p w:rsidR="00482B45" w:rsidRPr="00727A27" w:rsidRDefault="00482B45" w:rsidP="00A87655">
                <w:pPr>
                  <w:tabs>
                    <w:tab w:val="center" w:pos="4536"/>
                    <w:tab w:val="right" w:pos="9072"/>
                  </w:tabs>
                  <w:rPr>
                    <w:i/>
                    <w:iCs/>
                    <w:lang w:bidi="ar-DZ"/>
                  </w:rPr>
                </w:pPr>
              </w:p>
              <w:p w:rsidR="00482B45" w:rsidRPr="00727A27" w:rsidRDefault="00482B45" w:rsidP="00A87655">
                <w:pPr>
                  <w:tabs>
                    <w:tab w:val="center" w:pos="4536"/>
                    <w:tab w:val="right" w:pos="9072"/>
                  </w:tabs>
                  <w:spacing w:after="120"/>
                  <w:rPr>
                    <w:i/>
                    <w:iCs/>
                    <w:lang w:bidi="ar-DZ"/>
                  </w:rPr>
                </w:pPr>
              </w:p>
              <w:p w:rsidR="00482B45" w:rsidRPr="00727A27" w:rsidRDefault="00482B45" w:rsidP="00A87655">
                <w:pPr>
                  <w:rPr>
                    <w:i/>
                  </w:rPr>
                </w:pPr>
              </w:p>
            </w:txbxContent>
          </v:textbox>
        </v:shape>
      </w:pict>
    </w:r>
    <w:r w:rsidR="00890368">
      <w:rPr>
        <w:noProof/>
      </w:rPr>
      <w:drawing>
        <wp:inline distT="0" distB="0" distL="0" distR="0">
          <wp:extent cx="1485900" cy="108585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82B45" w:rsidRDefault="00482B45">
    <w:pPr>
      <w:pStyle w:val="En-tte"/>
    </w:pPr>
  </w:p>
  <w:p w:rsidR="00482B45" w:rsidRPr="007F3903" w:rsidRDefault="00482B4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EEF"/>
    <w:multiLevelType w:val="multilevel"/>
    <w:tmpl w:val="72F48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E394D"/>
    <w:multiLevelType w:val="multilevel"/>
    <w:tmpl w:val="08AE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D61B4"/>
    <w:multiLevelType w:val="hybridMultilevel"/>
    <w:tmpl w:val="62BE90B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C112E3"/>
    <w:multiLevelType w:val="multilevel"/>
    <w:tmpl w:val="8BF4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B0ABA"/>
    <w:multiLevelType w:val="hybridMultilevel"/>
    <w:tmpl w:val="C290B908"/>
    <w:lvl w:ilvl="0" w:tplc="61A0AB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801DF"/>
    <w:multiLevelType w:val="hybridMultilevel"/>
    <w:tmpl w:val="FB0E0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F31C9"/>
    <w:multiLevelType w:val="multilevel"/>
    <w:tmpl w:val="CC86C6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155D4A"/>
    <w:multiLevelType w:val="multilevel"/>
    <w:tmpl w:val="8084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733B8F"/>
    <w:multiLevelType w:val="multilevel"/>
    <w:tmpl w:val="47AE6582"/>
    <w:lvl w:ilvl="0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</w:lvl>
    <w:lvl w:ilvl="1" w:tentative="1">
      <w:start w:val="1"/>
      <w:numFmt w:val="decimal"/>
      <w:lvlText w:val="%2."/>
      <w:lvlJc w:val="left"/>
      <w:pPr>
        <w:tabs>
          <w:tab w:val="num" w:pos="7885"/>
        </w:tabs>
        <w:ind w:left="7885" w:hanging="360"/>
      </w:pPr>
    </w:lvl>
    <w:lvl w:ilvl="2" w:tentative="1">
      <w:start w:val="1"/>
      <w:numFmt w:val="decimal"/>
      <w:lvlText w:val="%3."/>
      <w:lvlJc w:val="left"/>
      <w:pPr>
        <w:tabs>
          <w:tab w:val="num" w:pos="8605"/>
        </w:tabs>
        <w:ind w:left="8605" w:hanging="360"/>
      </w:pPr>
    </w:lvl>
    <w:lvl w:ilvl="3" w:tentative="1">
      <w:start w:val="1"/>
      <w:numFmt w:val="decimal"/>
      <w:lvlText w:val="%4."/>
      <w:lvlJc w:val="left"/>
      <w:pPr>
        <w:tabs>
          <w:tab w:val="num" w:pos="9325"/>
        </w:tabs>
        <w:ind w:left="9325" w:hanging="360"/>
      </w:pPr>
    </w:lvl>
    <w:lvl w:ilvl="4" w:tentative="1">
      <w:start w:val="1"/>
      <w:numFmt w:val="decimal"/>
      <w:lvlText w:val="%5."/>
      <w:lvlJc w:val="left"/>
      <w:pPr>
        <w:tabs>
          <w:tab w:val="num" w:pos="10045"/>
        </w:tabs>
        <w:ind w:left="10045" w:hanging="360"/>
      </w:pPr>
    </w:lvl>
    <w:lvl w:ilvl="5" w:tentative="1">
      <w:start w:val="1"/>
      <w:numFmt w:val="decimal"/>
      <w:lvlText w:val="%6."/>
      <w:lvlJc w:val="left"/>
      <w:pPr>
        <w:tabs>
          <w:tab w:val="num" w:pos="10765"/>
        </w:tabs>
        <w:ind w:left="10765" w:hanging="360"/>
      </w:pPr>
    </w:lvl>
    <w:lvl w:ilvl="6" w:tentative="1">
      <w:start w:val="1"/>
      <w:numFmt w:val="decimal"/>
      <w:lvlText w:val="%7."/>
      <w:lvlJc w:val="left"/>
      <w:pPr>
        <w:tabs>
          <w:tab w:val="num" w:pos="11485"/>
        </w:tabs>
        <w:ind w:left="11485" w:hanging="360"/>
      </w:pPr>
    </w:lvl>
    <w:lvl w:ilvl="7" w:tentative="1">
      <w:start w:val="1"/>
      <w:numFmt w:val="decimal"/>
      <w:lvlText w:val="%8."/>
      <w:lvlJc w:val="left"/>
      <w:pPr>
        <w:tabs>
          <w:tab w:val="num" w:pos="12205"/>
        </w:tabs>
        <w:ind w:left="12205" w:hanging="360"/>
      </w:pPr>
    </w:lvl>
    <w:lvl w:ilvl="8" w:tentative="1">
      <w:start w:val="1"/>
      <w:numFmt w:val="decimal"/>
      <w:lvlText w:val="%9."/>
      <w:lvlJc w:val="left"/>
      <w:pPr>
        <w:tabs>
          <w:tab w:val="num" w:pos="12925"/>
        </w:tabs>
        <w:ind w:left="12925" w:hanging="360"/>
      </w:pPr>
    </w:lvl>
  </w:abstractNum>
  <w:abstractNum w:abstractNumId="9">
    <w:nsid w:val="2E7D1D7D"/>
    <w:multiLevelType w:val="hybridMultilevel"/>
    <w:tmpl w:val="D2941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659FB"/>
    <w:multiLevelType w:val="hybridMultilevel"/>
    <w:tmpl w:val="4B1259C6"/>
    <w:lvl w:ilvl="0" w:tplc="B9D25968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71BCA"/>
    <w:multiLevelType w:val="hybridMultilevel"/>
    <w:tmpl w:val="A492DFBE"/>
    <w:lvl w:ilvl="0" w:tplc="0824AD3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062D38"/>
    <w:multiLevelType w:val="multilevel"/>
    <w:tmpl w:val="E7403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AF6AD2"/>
    <w:multiLevelType w:val="multilevel"/>
    <w:tmpl w:val="AD2CE4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B085E41"/>
    <w:multiLevelType w:val="multilevel"/>
    <w:tmpl w:val="5060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A80652"/>
    <w:multiLevelType w:val="multilevel"/>
    <w:tmpl w:val="4FE2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E91ABF"/>
    <w:multiLevelType w:val="multilevel"/>
    <w:tmpl w:val="7800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775F4A"/>
    <w:multiLevelType w:val="hybridMultilevel"/>
    <w:tmpl w:val="082E44DA"/>
    <w:lvl w:ilvl="0" w:tplc="D5FEF14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B737C"/>
    <w:multiLevelType w:val="hybridMultilevel"/>
    <w:tmpl w:val="F0B02B0A"/>
    <w:lvl w:ilvl="0" w:tplc="23F246E4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B4FCA"/>
    <w:multiLevelType w:val="multilevel"/>
    <w:tmpl w:val="8572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200493"/>
    <w:multiLevelType w:val="multilevel"/>
    <w:tmpl w:val="6F76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944F61"/>
    <w:multiLevelType w:val="hybridMultilevel"/>
    <w:tmpl w:val="40242566"/>
    <w:lvl w:ilvl="0" w:tplc="EDC07E9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C3656"/>
    <w:multiLevelType w:val="multilevel"/>
    <w:tmpl w:val="7F1E2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2F0E56"/>
    <w:multiLevelType w:val="multilevel"/>
    <w:tmpl w:val="319C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774EFE"/>
    <w:multiLevelType w:val="multilevel"/>
    <w:tmpl w:val="5AD4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93631C"/>
    <w:multiLevelType w:val="multilevel"/>
    <w:tmpl w:val="0A0A5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6D3AD4"/>
    <w:multiLevelType w:val="hybridMultilevel"/>
    <w:tmpl w:val="185863A4"/>
    <w:lvl w:ilvl="0" w:tplc="0284DDE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AD01BB"/>
    <w:multiLevelType w:val="hybridMultilevel"/>
    <w:tmpl w:val="DD28ED58"/>
    <w:lvl w:ilvl="0" w:tplc="0284DDE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5778F"/>
    <w:multiLevelType w:val="multilevel"/>
    <w:tmpl w:val="F656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3"/>
  </w:num>
  <w:num w:numId="5">
    <w:abstractNumId w:val="12"/>
  </w:num>
  <w:num w:numId="6">
    <w:abstractNumId w:val="6"/>
  </w:num>
  <w:num w:numId="7">
    <w:abstractNumId w:val="14"/>
  </w:num>
  <w:num w:numId="8">
    <w:abstractNumId w:val="20"/>
  </w:num>
  <w:num w:numId="9">
    <w:abstractNumId w:val="0"/>
  </w:num>
  <w:num w:numId="10">
    <w:abstractNumId w:val="28"/>
  </w:num>
  <w:num w:numId="11">
    <w:abstractNumId w:val="16"/>
  </w:num>
  <w:num w:numId="12">
    <w:abstractNumId w:val="24"/>
  </w:num>
  <w:num w:numId="13">
    <w:abstractNumId w:val="13"/>
  </w:num>
  <w:num w:numId="14">
    <w:abstractNumId w:val="25"/>
  </w:num>
  <w:num w:numId="15">
    <w:abstractNumId w:val="19"/>
  </w:num>
  <w:num w:numId="16">
    <w:abstractNumId w:val="8"/>
  </w:num>
  <w:num w:numId="17">
    <w:abstractNumId w:val="22"/>
  </w:num>
  <w:num w:numId="18">
    <w:abstractNumId w:val="23"/>
  </w:num>
  <w:num w:numId="19">
    <w:abstractNumId w:val="4"/>
  </w:num>
  <w:num w:numId="20">
    <w:abstractNumId w:val="9"/>
  </w:num>
  <w:num w:numId="21">
    <w:abstractNumId w:val="17"/>
  </w:num>
  <w:num w:numId="22">
    <w:abstractNumId w:val="5"/>
  </w:num>
  <w:num w:numId="23">
    <w:abstractNumId w:val="11"/>
  </w:num>
  <w:num w:numId="24">
    <w:abstractNumId w:val="27"/>
  </w:num>
  <w:num w:numId="25">
    <w:abstractNumId w:val="21"/>
  </w:num>
  <w:num w:numId="26">
    <w:abstractNumId w:val="26"/>
  </w:num>
  <w:num w:numId="27">
    <w:abstractNumId w:val="18"/>
  </w:num>
  <w:num w:numId="28">
    <w:abstractNumId w:val="2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7890"/>
    <o:shapelayout v:ext="edit">
      <o:idmap v:ext="edit" data="3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305B4"/>
    <w:rsid w:val="0000149A"/>
    <w:rsid w:val="000100CD"/>
    <w:rsid w:val="000109E8"/>
    <w:rsid w:val="00010ED3"/>
    <w:rsid w:val="00012086"/>
    <w:rsid w:val="0001438C"/>
    <w:rsid w:val="00021B9B"/>
    <w:rsid w:val="000254B6"/>
    <w:rsid w:val="000261D0"/>
    <w:rsid w:val="00030801"/>
    <w:rsid w:val="00035AED"/>
    <w:rsid w:val="00035E2F"/>
    <w:rsid w:val="0003773B"/>
    <w:rsid w:val="00041911"/>
    <w:rsid w:val="0004504E"/>
    <w:rsid w:val="0004680D"/>
    <w:rsid w:val="00047185"/>
    <w:rsid w:val="00047A8B"/>
    <w:rsid w:val="00051631"/>
    <w:rsid w:val="000542D0"/>
    <w:rsid w:val="00055951"/>
    <w:rsid w:val="00055EAF"/>
    <w:rsid w:val="00061368"/>
    <w:rsid w:val="000618D5"/>
    <w:rsid w:val="00061961"/>
    <w:rsid w:val="00062644"/>
    <w:rsid w:val="00063DCA"/>
    <w:rsid w:val="00064457"/>
    <w:rsid w:val="0006459A"/>
    <w:rsid w:val="0007124C"/>
    <w:rsid w:val="00073AF0"/>
    <w:rsid w:val="000751C0"/>
    <w:rsid w:val="00077937"/>
    <w:rsid w:val="00077E32"/>
    <w:rsid w:val="00077E3A"/>
    <w:rsid w:val="00081C74"/>
    <w:rsid w:val="000825A1"/>
    <w:rsid w:val="00083336"/>
    <w:rsid w:val="000853B5"/>
    <w:rsid w:val="00085CFA"/>
    <w:rsid w:val="00094D7B"/>
    <w:rsid w:val="00096591"/>
    <w:rsid w:val="000967EB"/>
    <w:rsid w:val="000A07FB"/>
    <w:rsid w:val="000A145D"/>
    <w:rsid w:val="000A2D5D"/>
    <w:rsid w:val="000A4369"/>
    <w:rsid w:val="000A485A"/>
    <w:rsid w:val="000A508D"/>
    <w:rsid w:val="000A58A5"/>
    <w:rsid w:val="000A6A1F"/>
    <w:rsid w:val="000A79A1"/>
    <w:rsid w:val="000B0F94"/>
    <w:rsid w:val="000B1138"/>
    <w:rsid w:val="000B13F6"/>
    <w:rsid w:val="000B2859"/>
    <w:rsid w:val="000B3009"/>
    <w:rsid w:val="000B4777"/>
    <w:rsid w:val="000B562E"/>
    <w:rsid w:val="000C33DA"/>
    <w:rsid w:val="000C5869"/>
    <w:rsid w:val="000D10FD"/>
    <w:rsid w:val="000D11C5"/>
    <w:rsid w:val="000D5195"/>
    <w:rsid w:val="000D632A"/>
    <w:rsid w:val="000D6392"/>
    <w:rsid w:val="000D76FF"/>
    <w:rsid w:val="000E0F13"/>
    <w:rsid w:val="000E277C"/>
    <w:rsid w:val="000E2E9B"/>
    <w:rsid w:val="000E3AC2"/>
    <w:rsid w:val="000E5AEB"/>
    <w:rsid w:val="000F26CF"/>
    <w:rsid w:val="000F400C"/>
    <w:rsid w:val="000F52B3"/>
    <w:rsid w:val="000F698C"/>
    <w:rsid w:val="001021F9"/>
    <w:rsid w:val="0010229C"/>
    <w:rsid w:val="00102E80"/>
    <w:rsid w:val="001037EA"/>
    <w:rsid w:val="00105930"/>
    <w:rsid w:val="001076A9"/>
    <w:rsid w:val="00110DAE"/>
    <w:rsid w:val="00112843"/>
    <w:rsid w:val="00113B06"/>
    <w:rsid w:val="00114891"/>
    <w:rsid w:val="00115128"/>
    <w:rsid w:val="001156D9"/>
    <w:rsid w:val="00117360"/>
    <w:rsid w:val="00122E52"/>
    <w:rsid w:val="00123BCC"/>
    <w:rsid w:val="00126325"/>
    <w:rsid w:val="00126707"/>
    <w:rsid w:val="00127254"/>
    <w:rsid w:val="00133CD1"/>
    <w:rsid w:val="0013453D"/>
    <w:rsid w:val="00134D8D"/>
    <w:rsid w:val="00137682"/>
    <w:rsid w:val="00137FEF"/>
    <w:rsid w:val="00143FBD"/>
    <w:rsid w:val="001446A2"/>
    <w:rsid w:val="0014543B"/>
    <w:rsid w:val="001516EC"/>
    <w:rsid w:val="00153B04"/>
    <w:rsid w:val="00154906"/>
    <w:rsid w:val="00154FD4"/>
    <w:rsid w:val="00160264"/>
    <w:rsid w:val="00160D3B"/>
    <w:rsid w:val="001643D6"/>
    <w:rsid w:val="00165EE0"/>
    <w:rsid w:val="0016769A"/>
    <w:rsid w:val="00171891"/>
    <w:rsid w:val="001755CB"/>
    <w:rsid w:val="001759C7"/>
    <w:rsid w:val="00176F5E"/>
    <w:rsid w:val="00181991"/>
    <w:rsid w:val="00181EEA"/>
    <w:rsid w:val="00183B6F"/>
    <w:rsid w:val="0019145D"/>
    <w:rsid w:val="00192C41"/>
    <w:rsid w:val="00193531"/>
    <w:rsid w:val="0019598A"/>
    <w:rsid w:val="001A0A7B"/>
    <w:rsid w:val="001A2B7D"/>
    <w:rsid w:val="001A34AB"/>
    <w:rsid w:val="001A41AD"/>
    <w:rsid w:val="001A44FD"/>
    <w:rsid w:val="001A4B3F"/>
    <w:rsid w:val="001B3589"/>
    <w:rsid w:val="001B5CAD"/>
    <w:rsid w:val="001C0658"/>
    <w:rsid w:val="001C3485"/>
    <w:rsid w:val="001C34CB"/>
    <w:rsid w:val="001C7115"/>
    <w:rsid w:val="001D46E0"/>
    <w:rsid w:val="001D6128"/>
    <w:rsid w:val="001D647F"/>
    <w:rsid w:val="001D66B5"/>
    <w:rsid w:val="001D6A47"/>
    <w:rsid w:val="001D72FC"/>
    <w:rsid w:val="001E2BE6"/>
    <w:rsid w:val="001E438C"/>
    <w:rsid w:val="001F3DDD"/>
    <w:rsid w:val="001F5172"/>
    <w:rsid w:val="002001FF"/>
    <w:rsid w:val="002024E0"/>
    <w:rsid w:val="00205175"/>
    <w:rsid w:val="002103F3"/>
    <w:rsid w:val="00210C59"/>
    <w:rsid w:val="00212882"/>
    <w:rsid w:val="002129B0"/>
    <w:rsid w:val="00214B4F"/>
    <w:rsid w:val="0021624F"/>
    <w:rsid w:val="00222AD4"/>
    <w:rsid w:val="00225EB1"/>
    <w:rsid w:val="00232852"/>
    <w:rsid w:val="0023296D"/>
    <w:rsid w:val="0023464E"/>
    <w:rsid w:val="00242A58"/>
    <w:rsid w:val="002451ED"/>
    <w:rsid w:val="00245F0C"/>
    <w:rsid w:val="0024714B"/>
    <w:rsid w:val="00250F2B"/>
    <w:rsid w:val="002574CA"/>
    <w:rsid w:val="002576D2"/>
    <w:rsid w:val="00261D8D"/>
    <w:rsid w:val="00262CDB"/>
    <w:rsid w:val="0026363A"/>
    <w:rsid w:val="00265541"/>
    <w:rsid w:val="00265EDC"/>
    <w:rsid w:val="00265F34"/>
    <w:rsid w:val="00267AA6"/>
    <w:rsid w:val="00271360"/>
    <w:rsid w:val="00271EE8"/>
    <w:rsid w:val="00271F09"/>
    <w:rsid w:val="0027436C"/>
    <w:rsid w:val="00275BD8"/>
    <w:rsid w:val="00281546"/>
    <w:rsid w:val="00282E2B"/>
    <w:rsid w:val="002847BB"/>
    <w:rsid w:val="00287DB3"/>
    <w:rsid w:val="00290F3C"/>
    <w:rsid w:val="002910FC"/>
    <w:rsid w:val="00292392"/>
    <w:rsid w:val="00292DD1"/>
    <w:rsid w:val="0029342A"/>
    <w:rsid w:val="00296D28"/>
    <w:rsid w:val="002A0697"/>
    <w:rsid w:val="002A12E8"/>
    <w:rsid w:val="002A18C2"/>
    <w:rsid w:val="002A237F"/>
    <w:rsid w:val="002B2F99"/>
    <w:rsid w:val="002B6196"/>
    <w:rsid w:val="002C16AA"/>
    <w:rsid w:val="002C25BD"/>
    <w:rsid w:val="002C26D1"/>
    <w:rsid w:val="002C4228"/>
    <w:rsid w:val="002C4276"/>
    <w:rsid w:val="002C4B77"/>
    <w:rsid w:val="002C6365"/>
    <w:rsid w:val="002D0F27"/>
    <w:rsid w:val="002D333C"/>
    <w:rsid w:val="002D4DE5"/>
    <w:rsid w:val="002D7849"/>
    <w:rsid w:val="002E0444"/>
    <w:rsid w:val="002E319D"/>
    <w:rsid w:val="002E772D"/>
    <w:rsid w:val="002F07BF"/>
    <w:rsid w:val="003008AD"/>
    <w:rsid w:val="00301061"/>
    <w:rsid w:val="0030203E"/>
    <w:rsid w:val="003023AF"/>
    <w:rsid w:val="00303754"/>
    <w:rsid w:val="00305E65"/>
    <w:rsid w:val="0031246F"/>
    <w:rsid w:val="0031278F"/>
    <w:rsid w:val="00313123"/>
    <w:rsid w:val="003140A7"/>
    <w:rsid w:val="003148BA"/>
    <w:rsid w:val="00317A45"/>
    <w:rsid w:val="003228A4"/>
    <w:rsid w:val="003271A3"/>
    <w:rsid w:val="003277F9"/>
    <w:rsid w:val="00330112"/>
    <w:rsid w:val="00331E8F"/>
    <w:rsid w:val="00331EEB"/>
    <w:rsid w:val="003346DA"/>
    <w:rsid w:val="00340FC7"/>
    <w:rsid w:val="00343091"/>
    <w:rsid w:val="00343109"/>
    <w:rsid w:val="0034324A"/>
    <w:rsid w:val="0034430A"/>
    <w:rsid w:val="00352B20"/>
    <w:rsid w:val="00353C12"/>
    <w:rsid w:val="00355552"/>
    <w:rsid w:val="00355ED3"/>
    <w:rsid w:val="00360722"/>
    <w:rsid w:val="0036272A"/>
    <w:rsid w:val="00364D10"/>
    <w:rsid w:val="00365CA9"/>
    <w:rsid w:val="003673EC"/>
    <w:rsid w:val="003700AD"/>
    <w:rsid w:val="00370CED"/>
    <w:rsid w:val="00370D80"/>
    <w:rsid w:val="003712CC"/>
    <w:rsid w:val="00371899"/>
    <w:rsid w:val="00375DF9"/>
    <w:rsid w:val="00377EFD"/>
    <w:rsid w:val="00383E5E"/>
    <w:rsid w:val="003844C2"/>
    <w:rsid w:val="0038542E"/>
    <w:rsid w:val="00392C8E"/>
    <w:rsid w:val="00392E82"/>
    <w:rsid w:val="003931C4"/>
    <w:rsid w:val="0039479D"/>
    <w:rsid w:val="00395275"/>
    <w:rsid w:val="00396D2A"/>
    <w:rsid w:val="003A025F"/>
    <w:rsid w:val="003B1957"/>
    <w:rsid w:val="003B761A"/>
    <w:rsid w:val="003C1693"/>
    <w:rsid w:val="003C60D4"/>
    <w:rsid w:val="003D4BF4"/>
    <w:rsid w:val="003D4FD2"/>
    <w:rsid w:val="003D60DE"/>
    <w:rsid w:val="003D7DF8"/>
    <w:rsid w:val="003E0B7D"/>
    <w:rsid w:val="003E148D"/>
    <w:rsid w:val="003E2318"/>
    <w:rsid w:val="003E2595"/>
    <w:rsid w:val="003E3454"/>
    <w:rsid w:val="003E38D6"/>
    <w:rsid w:val="003E45A7"/>
    <w:rsid w:val="003F1C20"/>
    <w:rsid w:val="003F3378"/>
    <w:rsid w:val="003F61EA"/>
    <w:rsid w:val="003F6370"/>
    <w:rsid w:val="003F6840"/>
    <w:rsid w:val="003F7B5C"/>
    <w:rsid w:val="00400E2A"/>
    <w:rsid w:val="00404030"/>
    <w:rsid w:val="00411F3C"/>
    <w:rsid w:val="0041596C"/>
    <w:rsid w:val="00417692"/>
    <w:rsid w:val="00421479"/>
    <w:rsid w:val="00423774"/>
    <w:rsid w:val="00425095"/>
    <w:rsid w:val="00433919"/>
    <w:rsid w:val="00433CFC"/>
    <w:rsid w:val="00436B65"/>
    <w:rsid w:val="004408B5"/>
    <w:rsid w:val="00442061"/>
    <w:rsid w:val="0044209C"/>
    <w:rsid w:val="00444196"/>
    <w:rsid w:val="00444720"/>
    <w:rsid w:val="00445DC0"/>
    <w:rsid w:val="004513C7"/>
    <w:rsid w:val="00456DAE"/>
    <w:rsid w:val="00456FDA"/>
    <w:rsid w:val="00457ED2"/>
    <w:rsid w:val="004602E6"/>
    <w:rsid w:val="00461150"/>
    <w:rsid w:val="00461B36"/>
    <w:rsid w:val="00465D42"/>
    <w:rsid w:val="00465EDD"/>
    <w:rsid w:val="00467C82"/>
    <w:rsid w:val="00467C9B"/>
    <w:rsid w:val="00472488"/>
    <w:rsid w:val="00472B2F"/>
    <w:rsid w:val="004746C5"/>
    <w:rsid w:val="00481BDE"/>
    <w:rsid w:val="00481FD5"/>
    <w:rsid w:val="00482B0D"/>
    <w:rsid w:val="00482B45"/>
    <w:rsid w:val="00483CD5"/>
    <w:rsid w:val="0048546A"/>
    <w:rsid w:val="00486CAE"/>
    <w:rsid w:val="00487798"/>
    <w:rsid w:val="0049067F"/>
    <w:rsid w:val="00491E9B"/>
    <w:rsid w:val="004932D7"/>
    <w:rsid w:val="00493D07"/>
    <w:rsid w:val="004948C6"/>
    <w:rsid w:val="00496206"/>
    <w:rsid w:val="0049728A"/>
    <w:rsid w:val="004A5BAF"/>
    <w:rsid w:val="004A6DE0"/>
    <w:rsid w:val="004A7A6F"/>
    <w:rsid w:val="004B07E4"/>
    <w:rsid w:val="004C0B16"/>
    <w:rsid w:val="004C248E"/>
    <w:rsid w:val="004C2B02"/>
    <w:rsid w:val="004C3E0A"/>
    <w:rsid w:val="004C4C61"/>
    <w:rsid w:val="004C6485"/>
    <w:rsid w:val="004D1BDE"/>
    <w:rsid w:val="004D2AA0"/>
    <w:rsid w:val="004D312B"/>
    <w:rsid w:val="004D32B1"/>
    <w:rsid w:val="004D48A3"/>
    <w:rsid w:val="004D5CF4"/>
    <w:rsid w:val="004E0B27"/>
    <w:rsid w:val="004E3B04"/>
    <w:rsid w:val="004E4991"/>
    <w:rsid w:val="004E4F57"/>
    <w:rsid w:val="004E7357"/>
    <w:rsid w:val="004F06F3"/>
    <w:rsid w:val="004F31DA"/>
    <w:rsid w:val="004F3B60"/>
    <w:rsid w:val="004F3E2E"/>
    <w:rsid w:val="004F5305"/>
    <w:rsid w:val="004F55CE"/>
    <w:rsid w:val="005074BE"/>
    <w:rsid w:val="00507A83"/>
    <w:rsid w:val="00514C09"/>
    <w:rsid w:val="00517DB4"/>
    <w:rsid w:val="00517E6A"/>
    <w:rsid w:val="005220AC"/>
    <w:rsid w:val="005246D1"/>
    <w:rsid w:val="0052697C"/>
    <w:rsid w:val="00527868"/>
    <w:rsid w:val="005301AC"/>
    <w:rsid w:val="00530924"/>
    <w:rsid w:val="00530C88"/>
    <w:rsid w:val="00530DE2"/>
    <w:rsid w:val="00531061"/>
    <w:rsid w:val="0053113A"/>
    <w:rsid w:val="00531D2D"/>
    <w:rsid w:val="00535CA3"/>
    <w:rsid w:val="005400F4"/>
    <w:rsid w:val="00541279"/>
    <w:rsid w:val="005426F7"/>
    <w:rsid w:val="00542CD5"/>
    <w:rsid w:val="00543D5F"/>
    <w:rsid w:val="00546ADE"/>
    <w:rsid w:val="00547243"/>
    <w:rsid w:val="005503D8"/>
    <w:rsid w:val="0055189C"/>
    <w:rsid w:val="00553663"/>
    <w:rsid w:val="00564C94"/>
    <w:rsid w:val="00565804"/>
    <w:rsid w:val="00565D6C"/>
    <w:rsid w:val="005670DF"/>
    <w:rsid w:val="0057388C"/>
    <w:rsid w:val="005748CE"/>
    <w:rsid w:val="00580ED3"/>
    <w:rsid w:val="00584889"/>
    <w:rsid w:val="00585653"/>
    <w:rsid w:val="00587A3E"/>
    <w:rsid w:val="0059106D"/>
    <w:rsid w:val="00591182"/>
    <w:rsid w:val="00591F00"/>
    <w:rsid w:val="00591F2F"/>
    <w:rsid w:val="00595151"/>
    <w:rsid w:val="0059597A"/>
    <w:rsid w:val="00596EC0"/>
    <w:rsid w:val="005A1F5D"/>
    <w:rsid w:val="005A3FA3"/>
    <w:rsid w:val="005A622C"/>
    <w:rsid w:val="005A62C1"/>
    <w:rsid w:val="005A722A"/>
    <w:rsid w:val="005B32F1"/>
    <w:rsid w:val="005B5073"/>
    <w:rsid w:val="005B7313"/>
    <w:rsid w:val="005C08B1"/>
    <w:rsid w:val="005C220A"/>
    <w:rsid w:val="005C2AFB"/>
    <w:rsid w:val="005C323E"/>
    <w:rsid w:val="005C391E"/>
    <w:rsid w:val="005C45E3"/>
    <w:rsid w:val="005C529F"/>
    <w:rsid w:val="005C576F"/>
    <w:rsid w:val="005C5E8C"/>
    <w:rsid w:val="005D113A"/>
    <w:rsid w:val="005E10CE"/>
    <w:rsid w:val="005E141F"/>
    <w:rsid w:val="005E3BE7"/>
    <w:rsid w:val="005E54BC"/>
    <w:rsid w:val="005E5999"/>
    <w:rsid w:val="005E5C39"/>
    <w:rsid w:val="005E67F1"/>
    <w:rsid w:val="005F2D57"/>
    <w:rsid w:val="005F3C4D"/>
    <w:rsid w:val="005F6136"/>
    <w:rsid w:val="005F6C58"/>
    <w:rsid w:val="005F6DBE"/>
    <w:rsid w:val="00600D31"/>
    <w:rsid w:val="00604BC4"/>
    <w:rsid w:val="006059B4"/>
    <w:rsid w:val="00606945"/>
    <w:rsid w:val="0060794E"/>
    <w:rsid w:val="006116F8"/>
    <w:rsid w:val="00612067"/>
    <w:rsid w:val="00616F31"/>
    <w:rsid w:val="006170FF"/>
    <w:rsid w:val="00617C6C"/>
    <w:rsid w:val="00617D9B"/>
    <w:rsid w:val="0062078A"/>
    <w:rsid w:val="00620FAB"/>
    <w:rsid w:val="00626E94"/>
    <w:rsid w:val="00630BBB"/>
    <w:rsid w:val="006323F2"/>
    <w:rsid w:val="00635894"/>
    <w:rsid w:val="00644E15"/>
    <w:rsid w:val="00645342"/>
    <w:rsid w:val="00647FAA"/>
    <w:rsid w:val="00652769"/>
    <w:rsid w:val="006546C1"/>
    <w:rsid w:val="00654918"/>
    <w:rsid w:val="0066405E"/>
    <w:rsid w:val="006705AE"/>
    <w:rsid w:val="00671650"/>
    <w:rsid w:val="006753D9"/>
    <w:rsid w:val="00675434"/>
    <w:rsid w:val="00677E22"/>
    <w:rsid w:val="00677FD4"/>
    <w:rsid w:val="00681E52"/>
    <w:rsid w:val="00683B3C"/>
    <w:rsid w:val="006848C5"/>
    <w:rsid w:val="00684FA5"/>
    <w:rsid w:val="00687185"/>
    <w:rsid w:val="00692358"/>
    <w:rsid w:val="00694C4B"/>
    <w:rsid w:val="00696C1E"/>
    <w:rsid w:val="006A02DD"/>
    <w:rsid w:val="006A0F31"/>
    <w:rsid w:val="006A4BFB"/>
    <w:rsid w:val="006A6EFE"/>
    <w:rsid w:val="006A739F"/>
    <w:rsid w:val="006A77B9"/>
    <w:rsid w:val="006B0E67"/>
    <w:rsid w:val="006B1BB9"/>
    <w:rsid w:val="006B2F7D"/>
    <w:rsid w:val="006B6F1C"/>
    <w:rsid w:val="006C3819"/>
    <w:rsid w:val="006C3F13"/>
    <w:rsid w:val="006C507C"/>
    <w:rsid w:val="006C6ACE"/>
    <w:rsid w:val="006C7648"/>
    <w:rsid w:val="006D009D"/>
    <w:rsid w:val="006D0B16"/>
    <w:rsid w:val="006D0E87"/>
    <w:rsid w:val="006D1F41"/>
    <w:rsid w:val="006D25FB"/>
    <w:rsid w:val="006D3244"/>
    <w:rsid w:val="006D366E"/>
    <w:rsid w:val="006D4137"/>
    <w:rsid w:val="006D7B8C"/>
    <w:rsid w:val="006E147F"/>
    <w:rsid w:val="006E2AC4"/>
    <w:rsid w:val="006E371A"/>
    <w:rsid w:val="006E70F9"/>
    <w:rsid w:val="006E7516"/>
    <w:rsid w:val="006E77E6"/>
    <w:rsid w:val="006F11B0"/>
    <w:rsid w:val="006F2356"/>
    <w:rsid w:val="006F314E"/>
    <w:rsid w:val="006F4588"/>
    <w:rsid w:val="006F5D3D"/>
    <w:rsid w:val="006F7213"/>
    <w:rsid w:val="007003FA"/>
    <w:rsid w:val="00701B51"/>
    <w:rsid w:val="00703831"/>
    <w:rsid w:val="00703C87"/>
    <w:rsid w:val="00704AF0"/>
    <w:rsid w:val="00705096"/>
    <w:rsid w:val="00706F3C"/>
    <w:rsid w:val="00714B23"/>
    <w:rsid w:val="0071575F"/>
    <w:rsid w:val="007247E4"/>
    <w:rsid w:val="00724A2C"/>
    <w:rsid w:val="007256DD"/>
    <w:rsid w:val="00725A7B"/>
    <w:rsid w:val="0072688D"/>
    <w:rsid w:val="00726938"/>
    <w:rsid w:val="00730BD5"/>
    <w:rsid w:val="0073364E"/>
    <w:rsid w:val="00736663"/>
    <w:rsid w:val="007371C5"/>
    <w:rsid w:val="00741BCE"/>
    <w:rsid w:val="00744D85"/>
    <w:rsid w:val="00751CB7"/>
    <w:rsid w:val="00752B8B"/>
    <w:rsid w:val="00752C57"/>
    <w:rsid w:val="00755933"/>
    <w:rsid w:val="00756612"/>
    <w:rsid w:val="00757DB0"/>
    <w:rsid w:val="00760417"/>
    <w:rsid w:val="00761318"/>
    <w:rsid w:val="007642C0"/>
    <w:rsid w:val="00764BE8"/>
    <w:rsid w:val="00767F19"/>
    <w:rsid w:val="00775235"/>
    <w:rsid w:val="00780F02"/>
    <w:rsid w:val="007837E9"/>
    <w:rsid w:val="0079078C"/>
    <w:rsid w:val="007965E4"/>
    <w:rsid w:val="007978D6"/>
    <w:rsid w:val="007A2F25"/>
    <w:rsid w:val="007A3DDB"/>
    <w:rsid w:val="007A5981"/>
    <w:rsid w:val="007A638F"/>
    <w:rsid w:val="007B43AC"/>
    <w:rsid w:val="007B5952"/>
    <w:rsid w:val="007B6170"/>
    <w:rsid w:val="007B64AA"/>
    <w:rsid w:val="007B6CA8"/>
    <w:rsid w:val="007C072E"/>
    <w:rsid w:val="007C13C6"/>
    <w:rsid w:val="007C29B5"/>
    <w:rsid w:val="007C41D2"/>
    <w:rsid w:val="007C5B0B"/>
    <w:rsid w:val="007C5D25"/>
    <w:rsid w:val="007D135C"/>
    <w:rsid w:val="007D6800"/>
    <w:rsid w:val="007D69C3"/>
    <w:rsid w:val="007D7042"/>
    <w:rsid w:val="007E022A"/>
    <w:rsid w:val="007E0A2F"/>
    <w:rsid w:val="007E3396"/>
    <w:rsid w:val="007E4AE9"/>
    <w:rsid w:val="007E4C5D"/>
    <w:rsid w:val="007F0312"/>
    <w:rsid w:val="007F11C1"/>
    <w:rsid w:val="007F3041"/>
    <w:rsid w:val="007F3903"/>
    <w:rsid w:val="007F3C10"/>
    <w:rsid w:val="007F5249"/>
    <w:rsid w:val="007F561F"/>
    <w:rsid w:val="007F5860"/>
    <w:rsid w:val="008021AD"/>
    <w:rsid w:val="00804B14"/>
    <w:rsid w:val="00804F38"/>
    <w:rsid w:val="00810ED1"/>
    <w:rsid w:val="00812F7D"/>
    <w:rsid w:val="008201BB"/>
    <w:rsid w:val="00820957"/>
    <w:rsid w:val="00820A18"/>
    <w:rsid w:val="008214F2"/>
    <w:rsid w:val="008241C3"/>
    <w:rsid w:val="00824407"/>
    <w:rsid w:val="008264BA"/>
    <w:rsid w:val="0083059C"/>
    <w:rsid w:val="00833AA4"/>
    <w:rsid w:val="008375FD"/>
    <w:rsid w:val="00840A93"/>
    <w:rsid w:val="00842765"/>
    <w:rsid w:val="00844F71"/>
    <w:rsid w:val="008451E3"/>
    <w:rsid w:val="00846E1B"/>
    <w:rsid w:val="0085045F"/>
    <w:rsid w:val="00850AC1"/>
    <w:rsid w:val="008522EA"/>
    <w:rsid w:val="00861CCE"/>
    <w:rsid w:val="00862EC1"/>
    <w:rsid w:val="00866F75"/>
    <w:rsid w:val="00867181"/>
    <w:rsid w:val="008738DA"/>
    <w:rsid w:val="0087398A"/>
    <w:rsid w:val="00873B27"/>
    <w:rsid w:val="008744E6"/>
    <w:rsid w:val="008754D1"/>
    <w:rsid w:val="00880E26"/>
    <w:rsid w:val="008814AC"/>
    <w:rsid w:val="008828C8"/>
    <w:rsid w:val="00883731"/>
    <w:rsid w:val="00884E07"/>
    <w:rsid w:val="00886EEC"/>
    <w:rsid w:val="00890368"/>
    <w:rsid w:val="00891963"/>
    <w:rsid w:val="00892274"/>
    <w:rsid w:val="00893392"/>
    <w:rsid w:val="008A10E6"/>
    <w:rsid w:val="008A124C"/>
    <w:rsid w:val="008A3BC4"/>
    <w:rsid w:val="008A4F2A"/>
    <w:rsid w:val="008A7388"/>
    <w:rsid w:val="008A7487"/>
    <w:rsid w:val="008B0055"/>
    <w:rsid w:val="008B1590"/>
    <w:rsid w:val="008B46CC"/>
    <w:rsid w:val="008C11FC"/>
    <w:rsid w:val="008C25AA"/>
    <w:rsid w:val="008C6D76"/>
    <w:rsid w:val="008C6DC5"/>
    <w:rsid w:val="008D1AD8"/>
    <w:rsid w:val="008D2314"/>
    <w:rsid w:val="008D2AC9"/>
    <w:rsid w:val="008D3ACF"/>
    <w:rsid w:val="008D50EE"/>
    <w:rsid w:val="008D6094"/>
    <w:rsid w:val="008D6C19"/>
    <w:rsid w:val="008D7CF1"/>
    <w:rsid w:val="008E0B1A"/>
    <w:rsid w:val="008E129C"/>
    <w:rsid w:val="008E3390"/>
    <w:rsid w:val="008E50AC"/>
    <w:rsid w:val="008E53C9"/>
    <w:rsid w:val="008F0DAC"/>
    <w:rsid w:val="008F4DD0"/>
    <w:rsid w:val="008F6BFB"/>
    <w:rsid w:val="009005FC"/>
    <w:rsid w:val="00914329"/>
    <w:rsid w:val="00914C0C"/>
    <w:rsid w:val="00914D6F"/>
    <w:rsid w:val="00915297"/>
    <w:rsid w:val="0091533E"/>
    <w:rsid w:val="00915A76"/>
    <w:rsid w:val="00917624"/>
    <w:rsid w:val="0092007C"/>
    <w:rsid w:val="00921076"/>
    <w:rsid w:val="00921CF0"/>
    <w:rsid w:val="009270CD"/>
    <w:rsid w:val="00927346"/>
    <w:rsid w:val="009273C5"/>
    <w:rsid w:val="009304CB"/>
    <w:rsid w:val="009325CF"/>
    <w:rsid w:val="0093325B"/>
    <w:rsid w:val="00933747"/>
    <w:rsid w:val="00934930"/>
    <w:rsid w:val="0093622A"/>
    <w:rsid w:val="00947BB5"/>
    <w:rsid w:val="00953AE2"/>
    <w:rsid w:val="00954525"/>
    <w:rsid w:val="00954788"/>
    <w:rsid w:val="00956239"/>
    <w:rsid w:val="00956CA6"/>
    <w:rsid w:val="00957367"/>
    <w:rsid w:val="00960C0E"/>
    <w:rsid w:val="00961403"/>
    <w:rsid w:val="00962636"/>
    <w:rsid w:val="00963587"/>
    <w:rsid w:val="00965F2B"/>
    <w:rsid w:val="00972DEC"/>
    <w:rsid w:val="00972F1A"/>
    <w:rsid w:val="009733E7"/>
    <w:rsid w:val="009738D6"/>
    <w:rsid w:val="00973F10"/>
    <w:rsid w:val="0097644D"/>
    <w:rsid w:val="0098145E"/>
    <w:rsid w:val="0098269A"/>
    <w:rsid w:val="00984ED3"/>
    <w:rsid w:val="0098601A"/>
    <w:rsid w:val="00986FB9"/>
    <w:rsid w:val="00987132"/>
    <w:rsid w:val="00987674"/>
    <w:rsid w:val="0098795F"/>
    <w:rsid w:val="00991813"/>
    <w:rsid w:val="00995EC5"/>
    <w:rsid w:val="009968EC"/>
    <w:rsid w:val="009A0A19"/>
    <w:rsid w:val="009A3418"/>
    <w:rsid w:val="009A3AA0"/>
    <w:rsid w:val="009A3DBD"/>
    <w:rsid w:val="009A4A68"/>
    <w:rsid w:val="009A575D"/>
    <w:rsid w:val="009B18BB"/>
    <w:rsid w:val="009B1B54"/>
    <w:rsid w:val="009B2113"/>
    <w:rsid w:val="009B373E"/>
    <w:rsid w:val="009B3752"/>
    <w:rsid w:val="009C01B5"/>
    <w:rsid w:val="009C1188"/>
    <w:rsid w:val="009C245C"/>
    <w:rsid w:val="009C3D5D"/>
    <w:rsid w:val="009C5211"/>
    <w:rsid w:val="009C6587"/>
    <w:rsid w:val="009D1489"/>
    <w:rsid w:val="009D5C31"/>
    <w:rsid w:val="009D5F57"/>
    <w:rsid w:val="009D7BA1"/>
    <w:rsid w:val="009E1738"/>
    <w:rsid w:val="009E451C"/>
    <w:rsid w:val="009E52AE"/>
    <w:rsid w:val="009F0438"/>
    <w:rsid w:val="009F1064"/>
    <w:rsid w:val="009F739C"/>
    <w:rsid w:val="00A001DC"/>
    <w:rsid w:val="00A02413"/>
    <w:rsid w:val="00A03BAB"/>
    <w:rsid w:val="00A06476"/>
    <w:rsid w:val="00A10517"/>
    <w:rsid w:val="00A10AF4"/>
    <w:rsid w:val="00A118D0"/>
    <w:rsid w:val="00A11CC9"/>
    <w:rsid w:val="00A12308"/>
    <w:rsid w:val="00A12467"/>
    <w:rsid w:val="00A14655"/>
    <w:rsid w:val="00A149BE"/>
    <w:rsid w:val="00A15089"/>
    <w:rsid w:val="00A15764"/>
    <w:rsid w:val="00A17826"/>
    <w:rsid w:val="00A21836"/>
    <w:rsid w:val="00A240DC"/>
    <w:rsid w:val="00A2487B"/>
    <w:rsid w:val="00A25230"/>
    <w:rsid w:val="00A25399"/>
    <w:rsid w:val="00A2576A"/>
    <w:rsid w:val="00A32E80"/>
    <w:rsid w:val="00A371FA"/>
    <w:rsid w:val="00A50CE6"/>
    <w:rsid w:val="00A51774"/>
    <w:rsid w:val="00A53899"/>
    <w:rsid w:val="00A559CA"/>
    <w:rsid w:val="00A57EE8"/>
    <w:rsid w:val="00A7116A"/>
    <w:rsid w:val="00A74EC7"/>
    <w:rsid w:val="00A75ED0"/>
    <w:rsid w:val="00A76CE8"/>
    <w:rsid w:val="00A7732A"/>
    <w:rsid w:val="00A83C1F"/>
    <w:rsid w:val="00A842EE"/>
    <w:rsid w:val="00A874B3"/>
    <w:rsid w:val="00A9216A"/>
    <w:rsid w:val="00A933F7"/>
    <w:rsid w:val="00A947CA"/>
    <w:rsid w:val="00A9535F"/>
    <w:rsid w:val="00A96257"/>
    <w:rsid w:val="00A96763"/>
    <w:rsid w:val="00AA10B6"/>
    <w:rsid w:val="00AA2782"/>
    <w:rsid w:val="00AA7024"/>
    <w:rsid w:val="00AA742D"/>
    <w:rsid w:val="00AA7BC8"/>
    <w:rsid w:val="00AB0428"/>
    <w:rsid w:val="00AB5CD9"/>
    <w:rsid w:val="00AC7C56"/>
    <w:rsid w:val="00AD0A67"/>
    <w:rsid w:val="00AD32E8"/>
    <w:rsid w:val="00AD6356"/>
    <w:rsid w:val="00AE0A21"/>
    <w:rsid w:val="00AE1122"/>
    <w:rsid w:val="00AE1AA5"/>
    <w:rsid w:val="00AE2C6D"/>
    <w:rsid w:val="00AF354E"/>
    <w:rsid w:val="00B00449"/>
    <w:rsid w:val="00B008C5"/>
    <w:rsid w:val="00B01D46"/>
    <w:rsid w:val="00B03FF2"/>
    <w:rsid w:val="00B070E1"/>
    <w:rsid w:val="00B1203D"/>
    <w:rsid w:val="00B12057"/>
    <w:rsid w:val="00B13AD8"/>
    <w:rsid w:val="00B16DBC"/>
    <w:rsid w:val="00B212A0"/>
    <w:rsid w:val="00B252CE"/>
    <w:rsid w:val="00B270FC"/>
    <w:rsid w:val="00B27ECB"/>
    <w:rsid w:val="00B32C45"/>
    <w:rsid w:val="00B32DA1"/>
    <w:rsid w:val="00B3314F"/>
    <w:rsid w:val="00B3459B"/>
    <w:rsid w:val="00B37DAF"/>
    <w:rsid w:val="00B4254A"/>
    <w:rsid w:val="00B42776"/>
    <w:rsid w:val="00B46C59"/>
    <w:rsid w:val="00B479E2"/>
    <w:rsid w:val="00B5413F"/>
    <w:rsid w:val="00B55285"/>
    <w:rsid w:val="00B60158"/>
    <w:rsid w:val="00B60B92"/>
    <w:rsid w:val="00B67B12"/>
    <w:rsid w:val="00B67E56"/>
    <w:rsid w:val="00B67E72"/>
    <w:rsid w:val="00B705BB"/>
    <w:rsid w:val="00B70D41"/>
    <w:rsid w:val="00B73C52"/>
    <w:rsid w:val="00B75304"/>
    <w:rsid w:val="00B830FA"/>
    <w:rsid w:val="00B875B8"/>
    <w:rsid w:val="00B9054B"/>
    <w:rsid w:val="00B907DD"/>
    <w:rsid w:val="00B91F23"/>
    <w:rsid w:val="00B95997"/>
    <w:rsid w:val="00B95BF9"/>
    <w:rsid w:val="00BA0A75"/>
    <w:rsid w:val="00BA15EF"/>
    <w:rsid w:val="00BA2276"/>
    <w:rsid w:val="00BA24C8"/>
    <w:rsid w:val="00BA6267"/>
    <w:rsid w:val="00BA7C32"/>
    <w:rsid w:val="00BB1419"/>
    <w:rsid w:val="00BB18D7"/>
    <w:rsid w:val="00BB22B0"/>
    <w:rsid w:val="00BB454E"/>
    <w:rsid w:val="00BB4B79"/>
    <w:rsid w:val="00BB5059"/>
    <w:rsid w:val="00BB50DA"/>
    <w:rsid w:val="00BB5FE5"/>
    <w:rsid w:val="00BC11C4"/>
    <w:rsid w:val="00BC3BB1"/>
    <w:rsid w:val="00BC400D"/>
    <w:rsid w:val="00BC4562"/>
    <w:rsid w:val="00BC7FC8"/>
    <w:rsid w:val="00BD4800"/>
    <w:rsid w:val="00BD58CA"/>
    <w:rsid w:val="00BE113E"/>
    <w:rsid w:val="00BE4225"/>
    <w:rsid w:val="00BE5207"/>
    <w:rsid w:val="00BF2CA4"/>
    <w:rsid w:val="00BF426D"/>
    <w:rsid w:val="00BF489C"/>
    <w:rsid w:val="00BF51E6"/>
    <w:rsid w:val="00BF5C91"/>
    <w:rsid w:val="00BF5F8E"/>
    <w:rsid w:val="00BF749B"/>
    <w:rsid w:val="00BF7C02"/>
    <w:rsid w:val="00C00155"/>
    <w:rsid w:val="00C00FB9"/>
    <w:rsid w:val="00C05500"/>
    <w:rsid w:val="00C063E4"/>
    <w:rsid w:val="00C066B7"/>
    <w:rsid w:val="00C0750E"/>
    <w:rsid w:val="00C07666"/>
    <w:rsid w:val="00C1643F"/>
    <w:rsid w:val="00C17268"/>
    <w:rsid w:val="00C26C30"/>
    <w:rsid w:val="00C27766"/>
    <w:rsid w:val="00C32553"/>
    <w:rsid w:val="00C338ED"/>
    <w:rsid w:val="00C34B0B"/>
    <w:rsid w:val="00C35502"/>
    <w:rsid w:val="00C356FB"/>
    <w:rsid w:val="00C37740"/>
    <w:rsid w:val="00C413C8"/>
    <w:rsid w:val="00C42FCD"/>
    <w:rsid w:val="00C43E66"/>
    <w:rsid w:val="00C45331"/>
    <w:rsid w:val="00C5373D"/>
    <w:rsid w:val="00C55298"/>
    <w:rsid w:val="00C56DAA"/>
    <w:rsid w:val="00C57038"/>
    <w:rsid w:val="00C60CF8"/>
    <w:rsid w:val="00C612E7"/>
    <w:rsid w:val="00C625FF"/>
    <w:rsid w:val="00C63B33"/>
    <w:rsid w:val="00C6468F"/>
    <w:rsid w:val="00C64CCF"/>
    <w:rsid w:val="00C65350"/>
    <w:rsid w:val="00C668EF"/>
    <w:rsid w:val="00C66D2A"/>
    <w:rsid w:val="00C67077"/>
    <w:rsid w:val="00C70B31"/>
    <w:rsid w:val="00C718BE"/>
    <w:rsid w:val="00C7199F"/>
    <w:rsid w:val="00C735B2"/>
    <w:rsid w:val="00C741C4"/>
    <w:rsid w:val="00C74C5C"/>
    <w:rsid w:val="00C762CE"/>
    <w:rsid w:val="00C76BEF"/>
    <w:rsid w:val="00C76F7D"/>
    <w:rsid w:val="00C802F6"/>
    <w:rsid w:val="00C81446"/>
    <w:rsid w:val="00C81D48"/>
    <w:rsid w:val="00C848AB"/>
    <w:rsid w:val="00C84A9F"/>
    <w:rsid w:val="00C8507D"/>
    <w:rsid w:val="00C91388"/>
    <w:rsid w:val="00C91C73"/>
    <w:rsid w:val="00C9356D"/>
    <w:rsid w:val="00C949BF"/>
    <w:rsid w:val="00C96137"/>
    <w:rsid w:val="00C96293"/>
    <w:rsid w:val="00CA3F90"/>
    <w:rsid w:val="00CA5EE8"/>
    <w:rsid w:val="00CB4501"/>
    <w:rsid w:val="00CB4F5A"/>
    <w:rsid w:val="00CB7C78"/>
    <w:rsid w:val="00CC0838"/>
    <w:rsid w:val="00CC3C28"/>
    <w:rsid w:val="00CC5C02"/>
    <w:rsid w:val="00CD22BE"/>
    <w:rsid w:val="00CD3803"/>
    <w:rsid w:val="00CD6263"/>
    <w:rsid w:val="00CE20C8"/>
    <w:rsid w:val="00CE2D7E"/>
    <w:rsid w:val="00CE38A9"/>
    <w:rsid w:val="00CF0426"/>
    <w:rsid w:val="00CF0967"/>
    <w:rsid w:val="00CF0DA0"/>
    <w:rsid w:val="00CF0E60"/>
    <w:rsid w:val="00CF204D"/>
    <w:rsid w:val="00CF2D57"/>
    <w:rsid w:val="00CF30ED"/>
    <w:rsid w:val="00D000CC"/>
    <w:rsid w:val="00D012BB"/>
    <w:rsid w:val="00D031D7"/>
    <w:rsid w:val="00D10A0B"/>
    <w:rsid w:val="00D1351D"/>
    <w:rsid w:val="00D151EA"/>
    <w:rsid w:val="00D15352"/>
    <w:rsid w:val="00D2124F"/>
    <w:rsid w:val="00D21543"/>
    <w:rsid w:val="00D246E4"/>
    <w:rsid w:val="00D26F98"/>
    <w:rsid w:val="00D357CA"/>
    <w:rsid w:val="00D36C7E"/>
    <w:rsid w:val="00D405A1"/>
    <w:rsid w:val="00D4282B"/>
    <w:rsid w:val="00D4677C"/>
    <w:rsid w:val="00D508FC"/>
    <w:rsid w:val="00D51276"/>
    <w:rsid w:val="00D5183B"/>
    <w:rsid w:val="00D51E2D"/>
    <w:rsid w:val="00D52EAE"/>
    <w:rsid w:val="00D548D7"/>
    <w:rsid w:val="00D564CE"/>
    <w:rsid w:val="00D56DE8"/>
    <w:rsid w:val="00D60B22"/>
    <w:rsid w:val="00D60E57"/>
    <w:rsid w:val="00D62658"/>
    <w:rsid w:val="00D64039"/>
    <w:rsid w:val="00D65CD7"/>
    <w:rsid w:val="00D67F5C"/>
    <w:rsid w:val="00D742C8"/>
    <w:rsid w:val="00D74C17"/>
    <w:rsid w:val="00D765BF"/>
    <w:rsid w:val="00D83F13"/>
    <w:rsid w:val="00D87776"/>
    <w:rsid w:val="00D9006A"/>
    <w:rsid w:val="00D9476B"/>
    <w:rsid w:val="00D95AD3"/>
    <w:rsid w:val="00D9745D"/>
    <w:rsid w:val="00DA17B1"/>
    <w:rsid w:val="00DA1980"/>
    <w:rsid w:val="00DA206A"/>
    <w:rsid w:val="00DA2C36"/>
    <w:rsid w:val="00DA6E0D"/>
    <w:rsid w:val="00DB18BF"/>
    <w:rsid w:val="00DB1ABA"/>
    <w:rsid w:val="00DB5160"/>
    <w:rsid w:val="00DB6DF5"/>
    <w:rsid w:val="00DB6E9A"/>
    <w:rsid w:val="00DB6FD3"/>
    <w:rsid w:val="00DC1CBA"/>
    <w:rsid w:val="00DC3A98"/>
    <w:rsid w:val="00DC3DB3"/>
    <w:rsid w:val="00DC492D"/>
    <w:rsid w:val="00DC4F62"/>
    <w:rsid w:val="00DC644A"/>
    <w:rsid w:val="00DC7D4E"/>
    <w:rsid w:val="00DD0335"/>
    <w:rsid w:val="00DD1BDE"/>
    <w:rsid w:val="00DD1E87"/>
    <w:rsid w:val="00DE1391"/>
    <w:rsid w:val="00DE15FA"/>
    <w:rsid w:val="00DE2FA2"/>
    <w:rsid w:val="00DE3069"/>
    <w:rsid w:val="00DE435F"/>
    <w:rsid w:val="00DE5CD2"/>
    <w:rsid w:val="00DE5D28"/>
    <w:rsid w:val="00DE68F4"/>
    <w:rsid w:val="00DE6E5C"/>
    <w:rsid w:val="00DE78A0"/>
    <w:rsid w:val="00DF1EA3"/>
    <w:rsid w:val="00DF33F5"/>
    <w:rsid w:val="00DF4A76"/>
    <w:rsid w:val="00E008F6"/>
    <w:rsid w:val="00E02791"/>
    <w:rsid w:val="00E03549"/>
    <w:rsid w:val="00E11DA6"/>
    <w:rsid w:val="00E15919"/>
    <w:rsid w:val="00E174E5"/>
    <w:rsid w:val="00E21DA3"/>
    <w:rsid w:val="00E22355"/>
    <w:rsid w:val="00E241B2"/>
    <w:rsid w:val="00E30B67"/>
    <w:rsid w:val="00E323D0"/>
    <w:rsid w:val="00E324FE"/>
    <w:rsid w:val="00E33529"/>
    <w:rsid w:val="00E33BA1"/>
    <w:rsid w:val="00E34A30"/>
    <w:rsid w:val="00E37301"/>
    <w:rsid w:val="00E40BB0"/>
    <w:rsid w:val="00E44207"/>
    <w:rsid w:val="00E44E91"/>
    <w:rsid w:val="00E4560E"/>
    <w:rsid w:val="00E47399"/>
    <w:rsid w:val="00E503A2"/>
    <w:rsid w:val="00E5118C"/>
    <w:rsid w:val="00E543C8"/>
    <w:rsid w:val="00E55716"/>
    <w:rsid w:val="00E578BD"/>
    <w:rsid w:val="00E57CB9"/>
    <w:rsid w:val="00E62137"/>
    <w:rsid w:val="00E6522E"/>
    <w:rsid w:val="00E655F3"/>
    <w:rsid w:val="00E70A11"/>
    <w:rsid w:val="00E715C9"/>
    <w:rsid w:val="00E73071"/>
    <w:rsid w:val="00E742E3"/>
    <w:rsid w:val="00E76C9B"/>
    <w:rsid w:val="00E81390"/>
    <w:rsid w:val="00E813DE"/>
    <w:rsid w:val="00E85A22"/>
    <w:rsid w:val="00E901E9"/>
    <w:rsid w:val="00E91033"/>
    <w:rsid w:val="00E918FD"/>
    <w:rsid w:val="00E93D6A"/>
    <w:rsid w:val="00E94803"/>
    <w:rsid w:val="00E9483E"/>
    <w:rsid w:val="00E961B6"/>
    <w:rsid w:val="00E976EE"/>
    <w:rsid w:val="00EA1A49"/>
    <w:rsid w:val="00EA2799"/>
    <w:rsid w:val="00EA43F2"/>
    <w:rsid w:val="00EA4602"/>
    <w:rsid w:val="00EA733E"/>
    <w:rsid w:val="00EA7EE0"/>
    <w:rsid w:val="00EA7FBE"/>
    <w:rsid w:val="00EB0814"/>
    <w:rsid w:val="00EB49DC"/>
    <w:rsid w:val="00EB6DB4"/>
    <w:rsid w:val="00EB7FF6"/>
    <w:rsid w:val="00EC17FC"/>
    <w:rsid w:val="00EC1E8D"/>
    <w:rsid w:val="00EC22CC"/>
    <w:rsid w:val="00ED050B"/>
    <w:rsid w:val="00ED2F71"/>
    <w:rsid w:val="00ED6262"/>
    <w:rsid w:val="00ED6B0A"/>
    <w:rsid w:val="00ED7FE1"/>
    <w:rsid w:val="00EE03D9"/>
    <w:rsid w:val="00EE0A2B"/>
    <w:rsid w:val="00EE51CA"/>
    <w:rsid w:val="00EE6E2F"/>
    <w:rsid w:val="00EF24D9"/>
    <w:rsid w:val="00EF31F1"/>
    <w:rsid w:val="00EF4ED2"/>
    <w:rsid w:val="00EF5CCE"/>
    <w:rsid w:val="00EF6C89"/>
    <w:rsid w:val="00F002DC"/>
    <w:rsid w:val="00F009E5"/>
    <w:rsid w:val="00F00E15"/>
    <w:rsid w:val="00F024B9"/>
    <w:rsid w:val="00F06D1D"/>
    <w:rsid w:val="00F07DA2"/>
    <w:rsid w:val="00F106F9"/>
    <w:rsid w:val="00F12ECA"/>
    <w:rsid w:val="00F1343E"/>
    <w:rsid w:val="00F135A4"/>
    <w:rsid w:val="00F14243"/>
    <w:rsid w:val="00F150FB"/>
    <w:rsid w:val="00F17AA4"/>
    <w:rsid w:val="00F2064C"/>
    <w:rsid w:val="00F273EC"/>
    <w:rsid w:val="00F305B4"/>
    <w:rsid w:val="00F312C9"/>
    <w:rsid w:val="00F336BD"/>
    <w:rsid w:val="00F34F6C"/>
    <w:rsid w:val="00F37646"/>
    <w:rsid w:val="00F37BD6"/>
    <w:rsid w:val="00F42B35"/>
    <w:rsid w:val="00F42CD0"/>
    <w:rsid w:val="00F43EF2"/>
    <w:rsid w:val="00F463A3"/>
    <w:rsid w:val="00F53B50"/>
    <w:rsid w:val="00F53F29"/>
    <w:rsid w:val="00F57DDA"/>
    <w:rsid w:val="00F60BFA"/>
    <w:rsid w:val="00F62CC6"/>
    <w:rsid w:val="00F63FF3"/>
    <w:rsid w:val="00F640D9"/>
    <w:rsid w:val="00F64C53"/>
    <w:rsid w:val="00F650EB"/>
    <w:rsid w:val="00F66F54"/>
    <w:rsid w:val="00F73AD9"/>
    <w:rsid w:val="00F753F1"/>
    <w:rsid w:val="00F75615"/>
    <w:rsid w:val="00F81AC0"/>
    <w:rsid w:val="00F8375F"/>
    <w:rsid w:val="00F83C2F"/>
    <w:rsid w:val="00F83CAA"/>
    <w:rsid w:val="00F858AD"/>
    <w:rsid w:val="00F91DA9"/>
    <w:rsid w:val="00F92CEA"/>
    <w:rsid w:val="00F9320F"/>
    <w:rsid w:val="00FA0FEE"/>
    <w:rsid w:val="00FA111E"/>
    <w:rsid w:val="00FA59EC"/>
    <w:rsid w:val="00FA674E"/>
    <w:rsid w:val="00FA7993"/>
    <w:rsid w:val="00FB49AB"/>
    <w:rsid w:val="00FB4D4D"/>
    <w:rsid w:val="00FB53E4"/>
    <w:rsid w:val="00FC0ECF"/>
    <w:rsid w:val="00FC17FE"/>
    <w:rsid w:val="00FC1897"/>
    <w:rsid w:val="00FC3566"/>
    <w:rsid w:val="00FC4017"/>
    <w:rsid w:val="00FC6774"/>
    <w:rsid w:val="00FD0C22"/>
    <w:rsid w:val="00FD25FA"/>
    <w:rsid w:val="00FD327C"/>
    <w:rsid w:val="00FD44FE"/>
    <w:rsid w:val="00FD696E"/>
    <w:rsid w:val="00FE03C6"/>
    <w:rsid w:val="00FE5D8F"/>
    <w:rsid w:val="00FE6223"/>
    <w:rsid w:val="00FE761E"/>
    <w:rsid w:val="00FF092A"/>
    <w:rsid w:val="00FF23B1"/>
    <w:rsid w:val="00FF3087"/>
    <w:rsid w:val="00FF5A65"/>
    <w:rsid w:val="00FF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AF0"/>
  </w:style>
  <w:style w:type="paragraph" w:styleId="Titre1">
    <w:name w:val="heading 1"/>
    <w:basedOn w:val="Normal"/>
    <w:next w:val="Normal"/>
    <w:link w:val="Titre1Car"/>
    <w:uiPriority w:val="9"/>
    <w:qFormat/>
    <w:rsid w:val="00D153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153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F305B4"/>
    <w:rPr>
      <w:b/>
      <w:bCs/>
    </w:rPr>
  </w:style>
  <w:style w:type="character" w:customStyle="1" w:styleId="apple-converted-space">
    <w:name w:val="apple-converted-space"/>
    <w:basedOn w:val="Policepardfaut"/>
    <w:rsid w:val="00F305B4"/>
  </w:style>
  <w:style w:type="character" w:styleId="Accentuation">
    <w:name w:val="Emphasis"/>
    <w:basedOn w:val="Policepardfaut"/>
    <w:uiPriority w:val="20"/>
    <w:qFormat/>
    <w:rsid w:val="00F305B4"/>
    <w:rPr>
      <w:i/>
      <w:iCs/>
    </w:rPr>
  </w:style>
  <w:style w:type="character" w:styleId="Lienhypertexte">
    <w:name w:val="Hyperlink"/>
    <w:basedOn w:val="Policepardfaut"/>
    <w:uiPriority w:val="99"/>
    <w:unhideWhenUsed/>
    <w:rsid w:val="00F305B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A17B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05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5E65"/>
  </w:style>
  <w:style w:type="paragraph" w:styleId="Pieddepage">
    <w:name w:val="footer"/>
    <w:basedOn w:val="Normal"/>
    <w:link w:val="PieddepageCar"/>
    <w:uiPriority w:val="99"/>
    <w:unhideWhenUsed/>
    <w:rsid w:val="00305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5E65"/>
  </w:style>
  <w:style w:type="character" w:customStyle="1" w:styleId="Titre1Car">
    <w:name w:val="Titre 1 Car"/>
    <w:basedOn w:val="Policepardfaut"/>
    <w:link w:val="Titre1"/>
    <w:uiPriority w:val="9"/>
    <w:rsid w:val="00D15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153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153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153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F305B4"/>
    <w:rPr>
      <w:b/>
      <w:bCs/>
    </w:rPr>
  </w:style>
  <w:style w:type="character" w:customStyle="1" w:styleId="apple-converted-space">
    <w:name w:val="apple-converted-space"/>
    <w:basedOn w:val="Policepardfaut"/>
    <w:rsid w:val="00F305B4"/>
  </w:style>
  <w:style w:type="character" w:styleId="Accentuation">
    <w:name w:val="Emphasis"/>
    <w:basedOn w:val="Policepardfaut"/>
    <w:uiPriority w:val="20"/>
    <w:qFormat/>
    <w:rsid w:val="00F305B4"/>
    <w:rPr>
      <w:i/>
      <w:iCs/>
    </w:rPr>
  </w:style>
  <w:style w:type="character" w:styleId="Lienhypertexte">
    <w:name w:val="Hyperlink"/>
    <w:basedOn w:val="Policepardfaut"/>
    <w:uiPriority w:val="99"/>
    <w:unhideWhenUsed/>
    <w:rsid w:val="00F305B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A17B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05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5E65"/>
  </w:style>
  <w:style w:type="paragraph" w:styleId="Pieddepage">
    <w:name w:val="footer"/>
    <w:basedOn w:val="Normal"/>
    <w:link w:val="PieddepageCar"/>
    <w:uiPriority w:val="99"/>
    <w:unhideWhenUsed/>
    <w:rsid w:val="00305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5E65"/>
  </w:style>
  <w:style w:type="character" w:customStyle="1" w:styleId="Titre1Car">
    <w:name w:val="Titre 1 Car"/>
    <w:basedOn w:val="Policepardfaut"/>
    <w:link w:val="Titre1"/>
    <w:uiPriority w:val="9"/>
    <w:rsid w:val="00D15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153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66934">
                  <w:marLeft w:val="-3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5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4" w:color="006295"/>
                                    <w:left w:val="none" w:sz="0" w:space="0" w:color="006295"/>
                                    <w:bottom w:val="none" w:sz="0" w:space="0" w:color="006295"/>
                                    <w:right w:val="none" w:sz="0" w:space="0" w:color="006295"/>
                                  </w:divBdr>
                                  <w:divsChild>
                                    <w:div w:id="59502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8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9740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1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5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9088">
                  <w:marLeft w:val="-3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5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0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4" w:color="006295"/>
                                    <w:left w:val="none" w:sz="0" w:space="0" w:color="006295"/>
                                    <w:bottom w:val="none" w:sz="0" w:space="0" w:color="006295"/>
                                    <w:right w:val="none" w:sz="0" w:space="0" w:color="006295"/>
                                  </w:divBdr>
                                  <w:divsChild>
                                    <w:div w:id="117037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9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7478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rs.d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f-algerie.com/actualites/appels-a-proj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97E3-E102-4DB9-929F-1BAC65AB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1191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</dc:creator>
  <cp:lastModifiedBy>karima26</cp:lastModifiedBy>
  <cp:revision>24</cp:revision>
  <cp:lastPrinted>2016-02-14T13:27:00Z</cp:lastPrinted>
  <dcterms:created xsi:type="dcterms:W3CDTF">2016-02-04T15:16:00Z</dcterms:created>
  <dcterms:modified xsi:type="dcterms:W3CDTF">2016-02-14T13:27:00Z</dcterms:modified>
</cp:coreProperties>
</file>